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D" w:rsidRPr="00556E2D" w:rsidRDefault="00556E2D" w:rsidP="0055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Экспертный лист</w:t>
      </w:r>
    </w:p>
    <w:p w:rsidR="00556E2D" w:rsidRPr="00556E2D" w:rsidRDefault="00556E2D" w:rsidP="0055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оценки уровня квалификации учителя</w:t>
      </w:r>
    </w:p>
    <w:p w:rsidR="00556E2D" w:rsidRPr="00556E2D" w:rsidRDefault="00556E2D" w:rsidP="00556E2D">
      <w:pPr>
        <w:jc w:val="center"/>
        <w:rPr>
          <w:rFonts w:ascii="Times New Roman" w:hAnsi="Times New Roman" w:cs="Times New Roman"/>
          <w:b/>
        </w:rPr>
      </w:pPr>
    </w:p>
    <w:p w:rsidR="00556E2D" w:rsidRPr="00556E2D" w:rsidRDefault="00556E2D" w:rsidP="00556E2D">
      <w:pPr>
        <w:spacing w:line="360" w:lineRule="auto"/>
        <w:jc w:val="center"/>
        <w:rPr>
          <w:rFonts w:ascii="Times New Roman" w:hAnsi="Times New Roman" w:cs="Times New Roman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Pr="00556E2D">
        <w:rPr>
          <w:rFonts w:ascii="Times New Roman" w:hAnsi="Times New Roman" w:cs="Times New Roman"/>
          <w:b/>
          <w:sz w:val="20"/>
          <w:szCs w:val="20"/>
        </w:rPr>
        <w:t>(ФИО учителя)</w:t>
      </w:r>
      <w:r w:rsidRPr="00556E2D"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___________________________________________________________________(преподаваемый предмет)</w:t>
      </w:r>
      <w:r w:rsidRPr="00556E2D">
        <w:rPr>
          <w:rFonts w:ascii="Times New Roman" w:hAnsi="Times New Roman" w:cs="Times New Roman"/>
          <w:b/>
          <w:sz w:val="20"/>
          <w:szCs w:val="20"/>
        </w:rPr>
        <w:br/>
        <w:t>______________________________(имеющаяся квалификационная категория учителя)</w:t>
      </w:r>
      <w:r w:rsidRPr="00556E2D"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___________________________________________________________(ФИО эксперта и его должность)</w:t>
      </w:r>
      <w:r w:rsidRPr="00556E2D">
        <w:rPr>
          <w:rFonts w:ascii="Times New Roman" w:hAnsi="Times New Roman" w:cs="Times New Roman"/>
          <w:b/>
          <w:sz w:val="20"/>
          <w:szCs w:val="20"/>
        </w:rPr>
        <w:br/>
      </w:r>
      <w:r w:rsidRPr="00556E2D">
        <w:rPr>
          <w:rFonts w:ascii="Times New Roman" w:hAnsi="Times New Roman" w:cs="Times New Roman"/>
          <w:b/>
          <w:sz w:val="20"/>
          <w:szCs w:val="20"/>
        </w:rPr>
        <w:br/>
      </w:r>
      <w:r w:rsidRPr="00556E2D">
        <w:rPr>
          <w:rFonts w:ascii="Times New Roman" w:hAnsi="Times New Roman" w:cs="Times New Roman"/>
          <w:b/>
        </w:rPr>
        <w:t>Критерии оценки</w:t>
      </w:r>
      <w:r>
        <w:rPr>
          <w:rFonts w:ascii="Times New Roman" w:hAnsi="Times New Roman" w:cs="Times New Roman"/>
        </w:rPr>
        <w:t xml:space="preserve"> </w:t>
      </w:r>
    </w:p>
    <w:p w:rsidR="00556E2D" w:rsidRPr="00556E2D" w:rsidRDefault="00556E2D" w:rsidP="00556E2D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Оценивается</w:t>
      </w:r>
      <w:r w:rsidRPr="00556E2D">
        <w:rPr>
          <w:rFonts w:ascii="Times New Roman" w:hAnsi="Times New Roman" w:cs="Times New Roman"/>
        </w:rPr>
        <w:t xml:space="preserve"> ряд утверждений, которые отражают отдельные действия и качества, необходимые для профессиональной деятельности учителя</w:t>
      </w:r>
      <w:r>
        <w:rPr>
          <w:rFonts w:ascii="Times New Roman" w:hAnsi="Times New Roman" w:cs="Times New Roman"/>
        </w:rPr>
        <w:t>,</w:t>
      </w:r>
      <w:r w:rsidRPr="00556E2D">
        <w:rPr>
          <w:rFonts w:ascii="Times New Roman" w:hAnsi="Times New Roman" w:cs="Times New Roman"/>
        </w:rPr>
        <w:t xml:space="preserve"> используя 5-ти балльную шкалу. </w:t>
      </w:r>
    </w:p>
    <w:p w:rsidR="00556E2D" w:rsidRPr="00556E2D" w:rsidRDefault="00556E2D" w:rsidP="00556E2D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556E2D">
        <w:rPr>
          <w:sz w:val="24"/>
          <w:szCs w:val="24"/>
        </w:rPr>
        <w:t>5 – очень 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эксперта – «да».</w:t>
      </w:r>
    </w:p>
    <w:p w:rsidR="00556E2D" w:rsidRPr="00556E2D" w:rsidRDefault="00556E2D" w:rsidP="00556E2D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556E2D">
        <w:rPr>
          <w:sz w:val="24"/>
          <w:szCs w:val="24"/>
        </w:rPr>
        <w:t>4 -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 не соответствуют утверждению. Ответ эксперта – «скорее да, чем нет».</w:t>
      </w:r>
    </w:p>
    <w:p w:rsidR="00556E2D" w:rsidRPr="00556E2D" w:rsidRDefault="00556E2D" w:rsidP="00556E2D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556E2D">
        <w:rPr>
          <w:sz w:val="24"/>
          <w:szCs w:val="24"/>
        </w:rPr>
        <w:t>3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эксперта – «среднее значение».</w:t>
      </w:r>
    </w:p>
    <w:p w:rsidR="00556E2D" w:rsidRPr="00556E2D" w:rsidRDefault="00556E2D" w:rsidP="00556E2D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556E2D">
        <w:rPr>
          <w:sz w:val="24"/>
          <w:szCs w:val="24"/>
        </w:rPr>
        <w:t>2 –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 эксперта – «скорее нет, чем да».</w:t>
      </w:r>
    </w:p>
    <w:p w:rsidR="00556E2D" w:rsidRPr="00556E2D" w:rsidRDefault="00556E2D" w:rsidP="00556E2D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556E2D">
        <w:rPr>
          <w:sz w:val="24"/>
          <w:szCs w:val="24"/>
        </w:rPr>
        <w:t>1 - характеристика не представлена в деятельности педагога. Качества и поведение учителя не соответствуют содержанию утверждения. Ответ эксперта – «нет».</w:t>
      </w:r>
    </w:p>
    <w:p w:rsidR="00556E2D" w:rsidRPr="00556E2D" w:rsidRDefault="00556E2D" w:rsidP="00556E2D">
      <w:pPr>
        <w:tabs>
          <w:tab w:val="left" w:pos="2005"/>
        </w:tabs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1. Компетентность в области личностных качеств</w:t>
      </w:r>
      <w:r w:rsidRPr="00556E2D">
        <w:rPr>
          <w:rFonts w:ascii="Times New Roman" w:hAnsi="Times New Roman" w:cs="Times New Roman"/>
          <w:b/>
          <w:sz w:val="28"/>
          <w:szCs w:val="28"/>
        </w:rPr>
        <w:tab/>
      </w:r>
    </w:p>
    <w:p w:rsidR="00556E2D" w:rsidRPr="00556E2D" w:rsidRDefault="00556E2D" w:rsidP="00556E2D">
      <w:pPr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1.1. </w:t>
      </w:r>
      <w:proofErr w:type="spellStart"/>
      <w:r w:rsidRPr="00556E2D">
        <w:rPr>
          <w:rFonts w:ascii="Times New Roman" w:hAnsi="Times New Roman" w:cs="Times New Roman"/>
          <w:b/>
        </w:rPr>
        <w:t>Эмпатийность</w:t>
      </w:r>
      <w:proofErr w:type="spellEnd"/>
      <w:r w:rsidRPr="00556E2D">
        <w:rPr>
          <w:rFonts w:ascii="Times New Roman" w:hAnsi="Times New Roman" w:cs="Times New Roman"/>
          <w:b/>
        </w:rPr>
        <w:t xml:space="preserve"> и </w:t>
      </w:r>
      <w:proofErr w:type="spellStart"/>
      <w:r w:rsidRPr="00556E2D">
        <w:rPr>
          <w:rFonts w:ascii="Times New Roman" w:hAnsi="Times New Roman" w:cs="Times New Roman"/>
          <w:b/>
        </w:rPr>
        <w:t>социорефлексия</w:t>
      </w:r>
      <w:proofErr w:type="spellEnd"/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7005"/>
        <w:gridCol w:w="354"/>
        <w:gridCol w:w="443"/>
        <w:gridCol w:w="388"/>
        <w:gridCol w:w="388"/>
        <w:gridCol w:w="447"/>
      </w:tblGrid>
      <w:tr w:rsidR="00556E2D" w:rsidRPr="00556E2D" w:rsidTr="002D22F4">
        <w:trPr>
          <w:trHeight w:val="256"/>
        </w:trPr>
        <w:tc>
          <w:tcPr>
            <w:tcW w:w="258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04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35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517"/>
        </w:trPr>
        <w:tc>
          <w:tcPr>
            <w:tcW w:w="258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18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511"/>
        </w:trPr>
        <w:tc>
          <w:tcPr>
            <w:tcW w:w="258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смотреть на ситуацию с точки зрения других и достигать взаимопонимания </w:t>
            </w:r>
          </w:p>
        </w:tc>
        <w:tc>
          <w:tcPr>
            <w:tcW w:w="18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78"/>
        </w:trPr>
        <w:tc>
          <w:tcPr>
            <w:tcW w:w="258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поддержать обучающихся и коллег по работе </w:t>
            </w:r>
          </w:p>
        </w:tc>
        <w:tc>
          <w:tcPr>
            <w:tcW w:w="18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474"/>
        </w:trPr>
        <w:tc>
          <w:tcPr>
            <w:tcW w:w="258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18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58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причины поступков и поведения обучающихся</w:t>
            </w:r>
          </w:p>
        </w:tc>
        <w:tc>
          <w:tcPr>
            <w:tcW w:w="18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1.2. </w:t>
      </w:r>
      <w:proofErr w:type="spellStart"/>
      <w:r w:rsidRPr="00556E2D">
        <w:rPr>
          <w:rFonts w:ascii="Times New Roman" w:hAnsi="Times New Roman" w:cs="Times New Roman"/>
          <w:b/>
        </w:rPr>
        <w:t>Самоорганизованность</w:t>
      </w:r>
      <w:proofErr w:type="spell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40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517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4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Рабочее пространство учителя хорошо организовано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474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 самообладание даже в ситуациях с высокой эмоциональной нагрузкой 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1.3. Общая культура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517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5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Осведомлен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05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педагогическим тактом,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деликатен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342" w:hanging="342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2. Компетентность в области постановки целей и задач педагогической деятельности</w:t>
      </w: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 w:rsidRPr="00556E2D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193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обоснованно ставить цели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обучения по предмету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51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ставить цели урока в соответствии с возрастными особенностями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Корректирует цели и задачи деятельности на уроке в зависимости от готовности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к освоению материала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474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ставить цели урока в соответствии с индивидуальными  особенностями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Знает и учитывает уровень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2.2.Умение перевести тему урока в педагогическую задачу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264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формулировать цели и задачи на основе темы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55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сформулировать критерии достижения целей урока 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2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добиться понимания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соотнести результаты обучения  с поставленными целями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2.3. Умение вовлечь обучающихся в процесс формулирования целей и задач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93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0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52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сформулировать цель урока в соответствии с изучаемой темой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3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Спрашивает, как обучающиеся поняли цели и задачи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в формулировании целей и задач урока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3. Компетентность в области мотивации учебной деятельности</w:t>
      </w: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</w:rPr>
        <w:t>3.1. Умение создавать ситуации, обеспечивающие успех в учебной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111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вызвать интерес у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предмету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Отмечает даже самый маленький успех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34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успехи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успехи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одноклассникам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</w:rPr>
        <w:t xml:space="preserve">3.2. Умение создавать условия обеспечения позитивной мотивации </w:t>
      </w:r>
      <w:proofErr w:type="gramStart"/>
      <w:r w:rsidRPr="00556E2D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01"/>
        <w:gridCol w:w="353"/>
        <w:gridCol w:w="447"/>
        <w:gridCol w:w="447"/>
        <w:gridCol w:w="353"/>
        <w:gridCol w:w="491"/>
      </w:tblGrid>
      <w:tr w:rsidR="00556E2D" w:rsidRPr="00556E2D" w:rsidTr="002D22F4">
        <w:trPr>
          <w:trHeight w:val="310"/>
        </w:trPr>
        <w:tc>
          <w:tcPr>
            <w:tcW w:w="260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0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Выстраивает деятельность на уроке с учетом уровня развития учебной мотивации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Владеет большим спектром материалов и заданий, способных вызвать интерес обучающихся к различным темам  преподаваемого предмета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создать доброжелательную атмосферу на уроке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0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Обучающиеся удовлетворены образовательной деятельностью, выстраиваемой учителем: содержание, методы, результаты и др.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</w:rPr>
        <w:t xml:space="preserve">3.3. Умение создавать условия для </w:t>
      </w:r>
      <w:proofErr w:type="spellStart"/>
      <w:r w:rsidRPr="00556E2D">
        <w:rPr>
          <w:rFonts w:ascii="Times New Roman" w:hAnsi="Times New Roman" w:cs="Times New Roman"/>
          <w:b/>
        </w:rPr>
        <w:t>самомотивирования</w:t>
      </w:r>
      <w:proofErr w:type="spellEnd"/>
      <w:r w:rsidRPr="00556E2D">
        <w:rPr>
          <w:rFonts w:ascii="Times New Roman" w:hAnsi="Times New Roman" w:cs="Times New Roman"/>
          <w:b/>
        </w:rPr>
        <w:t xml:space="preserve"> </w:t>
      </w:r>
      <w:proofErr w:type="gramStart"/>
      <w:r w:rsidRPr="00556E2D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129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активизировать творческие возможности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Демонстрирует практическое применение изучаемого материала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Дает возможность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Создает условия для вовлечения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дополнительные формы познания по предмету: олимпиады, конкурсы, проекты и т.д.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342" w:hanging="342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4. Компетентность в области обеспечения информационной основы деятельности</w:t>
      </w: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4.1. Компетентность в методах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Владеет современными методами преподавания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4.2. Компетентность в предмете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5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Хорошо знает преподаваемый предмет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предмету построена с учетом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связей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к урокам  использует дополнительные материалы по предмету (книги для самообразования,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медиа-пособия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, современные цифровые образовательные ресурсы и др.)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Добивается высоких результатов по преподаваемому предмету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4.3. Компетентность в субъективных условиях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в социальной ситуации класса, знает и учитывает взаимоотношения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Хорошо знает положения Конвенции о правах ребенка и действует в соответствии с ними 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Систематически анализирует уровень усвоения учебного материала  и развития обучающихся на основе устных и письменных ответов, достигнутых  результатов  и др.  диагностических показателей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Имеет «банк» различных учебных заданий, ориентированных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различными индивидуальными особенностями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Подготовленные учителем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285" w:hanging="285"/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5. Компетентность в области разработки программы деятельности и принятия педагогических решений</w:t>
      </w: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5.1. Умение выбрать и реализовать образовательную программу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Знает основные нормативные документы, отражающие требования к содержанию и результатам учебной</w:t>
            </w:r>
            <w:r w:rsidRPr="00556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Может провести сравнительный анализ учебных программ, УМК,</w:t>
            </w:r>
            <w:r w:rsidRPr="00556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и дидактических материалов по преподаваемому предмету, выявить их достоинства и недостатки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предполагает решение воспитательных задач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составлена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5.2. Умение разработать собственные программные, методические и дидактические материалы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Вносит изменения в дидактические и методические материалы с целью достижения высоких результатов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5.3. Умение принимать решения в педагогических ситуациях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Поощряет высказывания и выслушивает мнения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, даже если они расходятся с его точкой зрения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аргументировать предлагаемые им  решения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пересмотреть свое решение под влиянием ситуации или новых фактов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rPr>
          <w:rFonts w:ascii="Times New Roman" w:hAnsi="Times New Roman" w:cs="Times New Roman"/>
          <w:b/>
          <w:sz w:val="28"/>
          <w:szCs w:val="28"/>
        </w:rPr>
      </w:pPr>
      <w:r w:rsidRPr="00556E2D">
        <w:rPr>
          <w:rFonts w:ascii="Times New Roman" w:hAnsi="Times New Roman" w:cs="Times New Roman"/>
          <w:b/>
          <w:sz w:val="28"/>
          <w:szCs w:val="28"/>
        </w:rPr>
        <w:t>6. Компетентность в области организации учебной деятельности</w:t>
      </w:r>
    </w:p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6.1. Умение устанавливать </w:t>
      </w:r>
      <w:proofErr w:type="spellStart"/>
      <w:proofErr w:type="gramStart"/>
      <w:r w:rsidRPr="00556E2D">
        <w:rPr>
          <w:rFonts w:ascii="Times New Roman" w:hAnsi="Times New Roman" w:cs="Times New Roman"/>
          <w:b/>
        </w:rPr>
        <w:t>субъект-субъектные</w:t>
      </w:r>
      <w:proofErr w:type="spellEnd"/>
      <w:proofErr w:type="gramEnd"/>
      <w:r w:rsidRPr="00556E2D">
        <w:rPr>
          <w:rFonts w:ascii="Times New Roman" w:hAnsi="Times New Roman" w:cs="Times New Roman"/>
          <w:b/>
        </w:rPr>
        <w:t xml:space="preserve"> отношения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отношения сотрудничества с обучающимися, вести с ними диалог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разрешать конфликты оптимальным способом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создать рабочую атмосферу на уроке, поддержать дисциплину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 xml:space="preserve">6.2. Умение организовать учебную деятельность </w:t>
      </w:r>
      <w:proofErr w:type="gramStart"/>
      <w:r w:rsidRPr="00556E2D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методы, побуждающие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рассуждать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tabs>
                <w:tab w:val="left" w:pos="64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у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навыки  учебной деятельности</w:t>
            </w: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организовать обучающихся для достижения запланированных  результатов учебной деятельности 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организовать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медиа-пособия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, цифровые образовательные  ресурсы и др.)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ind w:left="570" w:hanging="570"/>
        <w:rPr>
          <w:rFonts w:ascii="Times New Roman" w:hAnsi="Times New Roman" w:cs="Times New Roman"/>
          <w:b/>
        </w:rPr>
      </w:pPr>
      <w:r w:rsidRPr="00556E2D">
        <w:rPr>
          <w:rFonts w:ascii="Times New Roman" w:hAnsi="Times New Roman" w:cs="Times New Roman"/>
          <w:b/>
        </w:rPr>
        <w:t>6.3. Умение реализовать педагогическое оценивание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001"/>
        <w:gridCol w:w="353"/>
        <w:gridCol w:w="447"/>
        <w:gridCol w:w="447"/>
        <w:gridCol w:w="353"/>
        <w:gridCol w:w="489"/>
      </w:tblGrid>
      <w:tr w:rsidR="00556E2D" w:rsidRPr="00556E2D" w:rsidTr="002D22F4">
        <w:trPr>
          <w:trHeight w:val="310"/>
        </w:trPr>
        <w:tc>
          <w:tcPr>
            <w:tcW w:w="261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-450" w:right="-109" w:firstLine="342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</w:rPr>
              <w:t xml:space="preserve">  </w:t>
            </w:r>
            <w:r w:rsidRPr="00556E2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ind w:left="321" w:right="-376" w:hanging="438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556E2D" w:rsidRPr="00556E2D" w:rsidRDefault="00556E2D" w:rsidP="002D22F4">
            <w:pPr>
              <w:ind w:left="799" w:hanging="79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6E2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56E2D" w:rsidRPr="00556E2D" w:rsidTr="002D22F4">
        <w:trPr>
          <w:trHeight w:val="301"/>
        </w:trPr>
        <w:tc>
          <w:tcPr>
            <w:tcW w:w="261" w:type="pct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возрастные и индивидуальные особенности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при оценивании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ind w:left="-905" w:firstLine="9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184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Аргументирует оценки, показывает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их достижения и недоработки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351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различные методы оценивания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56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Умеет сочетать методы педагогического оценивания, </w:t>
            </w:r>
            <w:proofErr w:type="spell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взаимооценки</w:t>
            </w:r>
            <w:proofErr w:type="spellEnd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самооценки </w:t>
            </w:r>
            <w:proofErr w:type="gramStart"/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2D" w:rsidRPr="00556E2D" w:rsidTr="002D22F4">
        <w:trPr>
          <w:trHeight w:val="269"/>
        </w:trPr>
        <w:tc>
          <w:tcPr>
            <w:tcW w:w="261" w:type="pct"/>
          </w:tcPr>
          <w:p w:rsidR="00556E2D" w:rsidRPr="00556E2D" w:rsidRDefault="00556E2D" w:rsidP="002D22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650" w:type="pct"/>
            <w:shd w:val="clear" w:color="auto" w:fill="auto"/>
          </w:tcPr>
          <w:p w:rsidR="00556E2D" w:rsidRPr="00556E2D" w:rsidRDefault="00556E2D" w:rsidP="002D2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2D">
              <w:rPr>
                <w:rFonts w:ascii="Times New Roman" w:hAnsi="Times New Roman" w:cs="Times New Roman"/>
                <w:sz w:val="20"/>
                <w:szCs w:val="20"/>
              </w:rPr>
              <w:t>Способствует формированию навыков самооценки учебной деятельности.</w:t>
            </w: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56E2D" w:rsidRPr="00556E2D" w:rsidRDefault="00556E2D" w:rsidP="002D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2D" w:rsidRPr="00556E2D" w:rsidRDefault="00556E2D" w:rsidP="00556E2D">
      <w:pPr>
        <w:spacing w:line="312" w:lineRule="auto"/>
        <w:rPr>
          <w:rFonts w:ascii="Times New Roman" w:hAnsi="Times New Roman" w:cs="Times New Roman"/>
          <w:b/>
        </w:rPr>
      </w:pPr>
    </w:p>
    <w:p w:rsidR="0000463A" w:rsidRPr="00556E2D" w:rsidRDefault="0000463A" w:rsidP="00556E2D">
      <w:pPr>
        <w:rPr>
          <w:rFonts w:ascii="Times New Roman" w:hAnsi="Times New Roman" w:cs="Times New Roman"/>
          <w:szCs w:val="24"/>
        </w:rPr>
      </w:pPr>
    </w:p>
    <w:sectPr w:rsidR="0000463A" w:rsidRPr="00556E2D" w:rsidSect="00E5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1C"/>
    <w:rsid w:val="0000463A"/>
    <w:rsid w:val="001F6D1C"/>
    <w:rsid w:val="00556E2D"/>
    <w:rsid w:val="009E0466"/>
    <w:rsid w:val="00E5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56E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6E2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1804</Words>
  <Characters>10283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2021-04-23T01:16:00Z</cp:lastPrinted>
  <dcterms:created xsi:type="dcterms:W3CDTF">2021-04-23T01:13:00Z</dcterms:created>
  <dcterms:modified xsi:type="dcterms:W3CDTF">2021-04-30T05:27:00Z</dcterms:modified>
</cp:coreProperties>
</file>