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501F01">
      <w:r>
        <w:rPr>
          <w:noProof/>
          <w:lang w:eastAsia="ru-RU"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1 гнен\гне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гнен\гне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01" w:rsidRDefault="00501F01"/>
    <w:p w:rsidR="00501F01" w:rsidRDefault="00501F01"/>
    <w:p w:rsidR="00501F01" w:rsidRDefault="00501F01"/>
    <w:p w:rsidR="00501F01" w:rsidRDefault="00501F01"/>
    <w:p w:rsidR="00EA3BE8" w:rsidRPr="000826EA" w:rsidRDefault="00EA3BE8" w:rsidP="00EA3BE8">
      <w:pPr>
        <w:pStyle w:val="2"/>
        <w:spacing w:line="285" w:lineRule="atLeast"/>
        <w:rPr>
          <w:color w:val="000000"/>
          <w:sz w:val="24"/>
          <w:szCs w:val="24"/>
        </w:rPr>
      </w:pPr>
      <w:r w:rsidRPr="000826EA">
        <w:rPr>
          <w:color w:val="000000"/>
          <w:sz w:val="24"/>
          <w:szCs w:val="24"/>
        </w:rPr>
        <w:lastRenderedPageBreak/>
        <w:t xml:space="preserve">2. Текущий контроль </w:t>
      </w:r>
      <w:r>
        <w:rPr>
          <w:color w:val="000000"/>
          <w:sz w:val="24"/>
          <w:szCs w:val="24"/>
        </w:rPr>
        <w:t xml:space="preserve">успеваемости </w:t>
      </w:r>
      <w:r w:rsidRPr="000826EA">
        <w:rPr>
          <w:color w:val="000000"/>
          <w:sz w:val="24"/>
          <w:szCs w:val="24"/>
        </w:rPr>
        <w:t>учащихся</w:t>
      </w:r>
    </w:p>
    <w:p w:rsidR="00EA3BE8" w:rsidRPr="000826EA" w:rsidRDefault="00EA3BE8" w:rsidP="00EA3BE8">
      <w:pPr>
        <w:spacing w:line="285" w:lineRule="atLeast"/>
        <w:rPr>
          <w:rStyle w:val="apple-style-span"/>
          <w:color w:val="000000"/>
        </w:rPr>
      </w:pPr>
      <w:r w:rsidRPr="000826EA">
        <w:rPr>
          <w:rStyle w:val="apple-style-span"/>
          <w:color w:val="000000"/>
        </w:rPr>
        <w:t xml:space="preserve">2.1.Текущему контролю </w:t>
      </w:r>
      <w:r>
        <w:rPr>
          <w:rStyle w:val="apple-style-span"/>
          <w:color w:val="000000"/>
        </w:rPr>
        <w:t xml:space="preserve">успеваемости </w:t>
      </w:r>
      <w:r w:rsidRPr="000826EA">
        <w:rPr>
          <w:rStyle w:val="apple-style-span"/>
          <w:color w:val="000000"/>
        </w:rPr>
        <w:t>подлежат учащиеся всех классов школы.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 xml:space="preserve">2.2. Текущий контроль </w:t>
      </w:r>
      <w:r>
        <w:rPr>
          <w:rStyle w:val="apple-style-span"/>
          <w:color w:val="000000"/>
        </w:rPr>
        <w:t xml:space="preserve">успеваемости </w:t>
      </w:r>
      <w:r w:rsidRPr="000826EA">
        <w:rPr>
          <w:rStyle w:val="apple-style-span"/>
          <w:color w:val="000000"/>
        </w:rPr>
        <w:t>обучающихся 1 классов в течение учебного года осуществляется качественно без фиксации их достижений в классных журналах в виде отметок по пятибалльной шкале.</w:t>
      </w:r>
      <w:r>
        <w:rPr>
          <w:rStyle w:val="apple-style-span"/>
          <w:color w:val="000000"/>
        </w:rPr>
        <w:t xml:space="preserve"> В классном журнале в графе «Оценка за год» делается запись «Программа освоена (п/о)», в графе «Итоговая оценка» делается запись «Зачтено»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>2.3. Четвер</w:t>
      </w:r>
      <w:r>
        <w:rPr>
          <w:rStyle w:val="apple-style-span"/>
          <w:color w:val="000000"/>
        </w:rPr>
        <w:t xml:space="preserve">тные оценки </w:t>
      </w:r>
      <w:r w:rsidRPr="000826EA">
        <w:rPr>
          <w:rStyle w:val="apple-style-span"/>
          <w:color w:val="000000"/>
        </w:rPr>
        <w:t xml:space="preserve"> выс</w:t>
      </w:r>
      <w:r>
        <w:rPr>
          <w:rStyle w:val="apple-style-span"/>
          <w:color w:val="000000"/>
        </w:rPr>
        <w:t>тавляются  обучающимся 2</w:t>
      </w:r>
      <w:r w:rsidRPr="000826EA">
        <w:rPr>
          <w:rStyle w:val="apple-style-span"/>
          <w:color w:val="000000"/>
        </w:rPr>
        <w:t>-9  классов</w:t>
      </w:r>
      <w:r>
        <w:rPr>
          <w:rStyle w:val="apple-style-span"/>
          <w:color w:val="000000"/>
        </w:rPr>
        <w:t xml:space="preserve">, в 10-11 классах – за 1 и 2 полугодие. 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>2.4. В текущем контроле обучающихся, находящихся на лечении в санатории, стационаре, учитываются оценки, полученные в учебном заведении при лечебном учреждении.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>2.5. Текущий контроль обучающихся, отсутствующих более 50% учебного времени по уважительной причине</w:t>
      </w:r>
      <w:r>
        <w:rPr>
          <w:rStyle w:val="apple-style-span"/>
          <w:color w:val="000000"/>
        </w:rPr>
        <w:t xml:space="preserve"> (спортивные соревнования, болезнь</w:t>
      </w:r>
      <w:r w:rsidRPr="000826EA">
        <w:rPr>
          <w:rStyle w:val="apple-style-span"/>
          <w:color w:val="000000"/>
        </w:rPr>
        <w:t>) осуществляется с обязательной сдачей учебного материала, изучаемого в четверти, по выбору преподавателем любой из форм текущего контроля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>2.6. Учащиеся, обучающиеся по индивидуальным учебным планам, аттестуются только по предметам, включенным в план.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>2.7. Форму  текущего контроля</w:t>
      </w:r>
      <w:r>
        <w:rPr>
          <w:rStyle w:val="apple-style-span"/>
          <w:color w:val="000000"/>
        </w:rPr>
        <w:t xml:space="preserve"> успеваемости </w:t>
      </w:r>
      <w:r w:rsidRPr="000826EA">
        <w:rPr>
          <w:rStyle w:val="apple-style-span"/>
          <w:color w:val="000000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Контрольные работы отражаются в графике контрольных работ на каждую четверть.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 w:rsidRPr="000826EA">
        <w:rPr>
          <w:rStyle w:val="apple-style-span"/>
          <w:color w:val="000000"/>
        </w:rPr>
        <w:t>2.8.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0826EA">
        <w:rPr>
          <w:color w:val="000000"/>
        </w:rPr>
        <w:br/>
      </w:r>
    </w:p>
    <w:p w:rsidR="00EA3BE8" w:rsidRPr="000826EA" w:rsidRDefault="00EA3BE8" w:rsidP="00EA3BE8">
      <w:pPr>
        <w:numPr>
          <w:ilvl w:val="0"/>
          <w:numId w:val="1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отметки за творческие работы по русскому языку и литературе в 5-9-х классах - не позже, чем через неделю после их проведения;</w:t>
      </w:r>
    </w:p>
    <w:p w:rsidR="00EA3BE8" w:rsidRDefault="00EA3BE8" w:rsidP="00EA3BE8">
      <w:pPr>
        <w:numPr>
          <w:ilvl w:val="0"/>
          <w:numId w:val="1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отметки за сочинение в 10-11-х классах по русскому языку и литературе - не более чем через 14 дней.</w:t>
      </w:r>
    </w:p>
    <w:p w:rsidR="00EA3BE8" w:rsidRDefault="00EA3BE8" w:rsidP="00EA3BE8">
      <w:pPr>
        <w:spacing w:line="285" w:lineRule="atLeast"/>
        <w:rPr>
          <w:color w:val="000000"/>
        </w:rPr>
      </w:pPr>
    </w:p>
    <w:p w:rsidR="00EA3BE8" w:rsidRDefault="00EA3BE8" w:rsidP="00EA3BE8">
      <w:pPr>
        <w:spacing w:line="285" w:lineRule="atLeast"/>
        <w:rPr>
          <w:rStyle w:val="apple-style-span"/>
          <w:color w:val="000000"/>
        </w:rPr>
      </w:pPr>
      <w:r>
        <w:rPr>
          <w:color w:val="000000"/>
        </w:rPr>
        <w:t xml:space="preserve">2.9. В 4 классе предмет «Основы религиозных культур и светской этики» не оценивается по 5-бальной системе. </w:t>
      </w:r>
      <w:r>
        <w:rPr>
          <w:rStyle w:val="apple-style-span"/>
          <w:color w:val="000000"/>
        </w:rPr>
        <w:t>В классном журнале в графе «Оценка за год» делается запись «Программа освоена (п/о)», в графе «Итоговая оценка» делается запись «Зачтено»</w:t>
      </w:r>
    </w:p>
    <w:p w:rsidR="00EA3BE8" w:rsidRPr="000826EA" w:rsidRDefault="00EA3BE8" w:rsidP="00EA3BE8">
      <w:pPr>
        <w:spacing w:line="285" w:lineRule="atLeast"/>
        <w:rPr>
          <w:color w:val="000000"/>
        </w:rPr>
      </w:pPr>
    </w:p>
    <w:p w:rsidR="00EA3BE8" w:rsidRDefault="00EA3BE8" w:rsidP="00EA3BE8">
      <w:pPr>
        <w:spacing w:line="285" w:lineRule="atLeast"/>
        <w:rPr>
          <w:rStyle w:val="apple-style-span"/>
          <w:color w:val="000000"/>
        </w:rPr>
      </w:pPr>
      <w:r>
        <w:rPr>
          <w:rStyle w:val="apple-style-span"/>
          <w:color w:val="000000"/>
        </w:rPr>
        <w:t>2.10</w:t>
      </w:r>
      <w:r w:rsidRPr="000826EA">
        <w:rPr>
          <w:rStyle w:val="apple-style-span"/>
          <w:color w:val="000000"/>
        </w:rPr>
        <w:t>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  <w:r>
        <w:rPr>
          <w:rStyle w:val="apple-style-span"/>
          <w:color w:val="000000"/>
        </w:rPr>
        <w:t xml:space="preserve"> Годовая отметка выставляется как среднее арифметическое четвертных (полугодовых) отметок с округлением по математическим законам.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>
        <w:rPr>
          <w:rStyle w:val="apple-style-span"/>
          <w:color w:val="000000"/>
        </w:rPr>
        <w:t>2.11</w:t>
      </w:r>
      <w:r w:rsidRPr="000826EA">
        <w:rPr>
          <w:rStyle w:val="apple-style-span"/>
          <w:color w:val="000000"/>
        </w:rPr>
        <w:t xml:space="preserve">. Четвертные, полугодовые, годовые отметки выставляются в журнал за три дня до начала каникул или начала экзаменов в классах. </w:t>
      </w:r>
      <w:r>
        <w:rPr>
          <w:rStyle w:val="apple-style-span"/>
          <w:color w:val="000000"/>
        </w:rPr>
        <w:t xml:space="preserve">В личное дело учащегося выставляются годовые оценки по всем предметам учебного плана. В 1 классе в личных делах учащихся делается запись «Программа освоена». </w:t>
      </w:r>
      <w:r w:rsidRPr="000826EA">
        <w:rPr>
          <w:rStyle w:val="apple-style-span"/>
          <w:color w:val="000000"/>
        </w:rPr>
        <w:t>Классные руководители обязаны довести до сведения</w:t>
      </w:r>
      <w:r>
        <w:rPr>
          <w:rStyle w:val="apple-style-span"/>
          <w:color w:val="000000"/>
        </w:rPr>
        <w:t xml:space="preserve"> </w:t>
      </w:r>
      <w:r w:rsidRPr="000826EA">
        <w:rPr>
          <w:rStyle w:val="apple-style-span"/>
          <w:color w:val="000000"/>
        </w:rPr>
        <w:t>учащихся и их родителей итоги четверти, полугодия, года и решение педагогического совета школы о переводе учащегося (результаты заносятся в дневник), а в случае неудовлетворительных результатов учебного года - в письменном виде под роспись родителей с указанием даты ознакомления.</w:t>
      </w:r>
      <w:r w:rsidRPr="000826EA">
        <w:rPr>
          <w:color w:val="000000"/>
        </w:rPr>
        <w:br/>
      </w:r>
      <w:r w:rsidRPr="000826EA">
        <w:rPr>
          <w:color w:val="000000"/>
        </w:rPr>
        <w:lastRenderedPageBreak/>
        <w:br/>
      </w:r>
      <w:r>
        <w:rPr>
          <w:rStyle w:val="apple-style-span"/>
          <w:color w:val="000000"/>
        </w:rPr>
        <w:t>2.12</w:t>
      </w:r>
      <w:r w:rsidRPr="000826EA">
        <w:rPr>
          <w:rStyle w:val="apple-style-span"/>
          <w:color w:val="000000"/>
        </w:rPr>
        <w:t>.В случае несогласия учащихся и их родителей с выставленной отметкой за четверть (полугодие), год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</w:t>
      </w:r>
      <w:r>
        <w:rPr>
          <w:rStyle w:val="apple-style-span"/>
          <w:color w:val="000000"/>
        </w:rPr>
        <w:t xml:space="preserve"> </w:t>
      </w:r>
      <w:r w:rsidRPr="000826EA">
        <w:rPr>
          <w:rStyle w:val="apple-style-span"/>
          <w:color w:val="000000"/>
        </w:rPr>
        <w:t>деле учащегося.</w:t>
      </w:r>
    </w:p>
    <w:p w:rsidR="00EA3BE8" w:rsidRPr="000826EA" w:rsidRDefault="00EA3BE8" w:rsidP="00EA3BE8">
      <w:pPr>
        <w:spacing w:line="285" w:lineRule="atLeast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2.13.  Текущий контроль успеваемости в коррекционном классе осуществляется </w:t>
      </w:r>
      <w:r w:rsidRPr="000826EA">
        <w:rPr>
          <w:rStyle w:val="apple-style-span"/>
          <w:color w:val="000000"/>
        </w:rPr>
        <w:t>качественно без фиксации их достижений в классных журналах в виде отметок по пятибалльной шкале.</w:t>
      </w:r>
    </w:p>
    <w:p w:rsidR="00EA3BE8" w:rsidRPr="000826EA" w:rsidRDefault="00EA3BE8" w:rsidP="00EA3BE8">
      <w:pPr>
        <w:pStyle w:val="2"/>
        <w:spacing w:line="285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0826EA">
        <w:rPr>
          <w:color w:val="000000"/>
          <w:sz w:val="24"/>
          <w:szCs w:val="24"/>
        </w:rPr>
        <w:t>. Промежуточная аттестация учащихся</w:t>
      </w:r>
    </w:p>
    <w:p w:rsidR="00EA3BE8" w:rsidRPr="00510016" w:rsidRDefault="00EA3BE8" w:rsidP="00EA3BE8">
      <w:pPr>
        <w:spacing w:line="285" w:lineRule="atLeast"/>
        <w:rPr>
          <w:color w:val="000000"/>
        </w:rPr>
      </w:pPr>
      <w:r>
        <w:t>3</w:t>
      </w:r>
      <w:r w:rsidRPr="000826EA">
        <w:t>.1. К промежуточной аттестации</w:t>
      </w:r>
      <w:r>
        <w:t xml:space="preserve"> по предмету и внеурочной деятельности</w:t>
      </w:r>
      <w:r w:rsidRPr="000826EA">
        <w:t xml:space="preserve"> д</w:t>
      </w:r>
      <w:r>
        <w:t>опускаются все учащиеся 1 – 11  классов..</w:t>
      </w:r>
      <w:r>
        <w:br/>
      </w:r>
      <w:r>
        <w:br/>
        <w:t>3</w:t>
      </w:r>
      <w:r w:rsidRPr="000826EA">
        <w:t>.2. Промежуточная аттест</w:t>
      </w:r>
      <w:r>
        <w:t>ация в классе коррекции проводится в виде диагностики (мониторинга)</w:t>
      </w:r>
      <w:r w:rsidRPr="00510016">
        <w:rPr>
          <w:rStyle w:val="apple-style-span"/>
          <w:color w:val="000000"/>
        </w:rPr>
        <w:t xml:space="preserve"> </w:t>
      </w:r>
      <w:r w:rsidRPr="000826EA">
        <w:rPr>
          <w:rStyle w:val="apple-style-span"/>
          <w:color w:val="000000"/>
        </w:rPr>
        <w:t>качественно без фиксации их достижений в классных журналах в виде отметок по пятибалльной шкале.</w:t>
      </w: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3.3</w:t>
      </w:r>
      <w:r w:rsidRPr="000826EA">
        <w:rPr>
          <w:color w:val="000000"/>
        </w:rPr>
        <w:t>. Ученики, имеющие неудовлетворительную оценку за год по учебному предмету, должны пройти промежуточную атте</w:t>
      </w:r>
      <w:r>
        <w:rPr>
          <w:color w:val="000000"/>
        </w:rPr>
        <w:t>стацию по данному предмету.</w:t>
      </w:r>
      <w:r>
        <w:rPr>
          <w:color w:val="000000"/>
        </w:rPr>
        <w:br/>
      </w:r>
      <w:r>
        <w:rPr>
          <w:color w:val="000000"/>
        </w:rPr>
        <w:br/>
        <w:t>3.4</w:t>
      </w:r>
      <w:r w:rsidRPr="000826EA">
        <w:rPr>
          <w:color w:val="000000"/>
        </w:rPr>
        <w:t>. Аттестация осущ</w:t>
      </w:r>
      <w:r>
        <w:rPr>
          <w:color w:val="000000"/>
        </w:rPr>
        <w:t>ествляется согласно графику, являющегося Приложением к учебному плану школы.</w:t>
      </w:r>
      <w:r>
        <w:rPr>
          <w:color w:val="000000"/>
        </w:rPr>
        <w:br/>
      </w:r>
      <w:r>
        <w:rPr>
          <w:color w:val="000000"/>
        </w:rPr>
        <w:br/>
        <w:t xml:space="preserve">3.5. </w:t>
      </w:r>
      <w:r w:rsidRPr="00C6550A">
        <w:rPr>
          <w:color w:val="000000"/>
        </w:rPr>
        <w:t xml:space="preserve">Экспертиза аттестационного материала на соответствие требованиям </w:t>
      </w:r>
      <w:r>
        <w:rPr>
          <w:color w:val="000000"/>
        </w:rPr>
        <w:t xml:space="preserve">ФГОС НОО, ФГОС ООО, ФК ГОС </w:t>
      </w:r>
      <w:r w:rsidRPr="00C6550A">
        <w:rPr>
          <w:color w:val="000000"/>
        </w:rPr>
        <w:t>к уровню освоения обучающимися программы учебного предмета, курса (модуля) проводится заместителем директора по УР  не позднее, чем за два месяца до начала промежуточной аттестации обучающихся.</w:t>
      </w:r>
      <w:r>
        <w:rPr>
          <w:color w:val="000000"/>
        </w:rPr>
        <w:br/>
      </w: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rStyle w:val="apple-converted-space"/>
          <w:color w:val="000000"/>
        </w:rPr>
      </w:pPr>
      <w:r>
        <w:rPr>
          <w:color w:val="000000"/>
        </w:rPr>
        <w:t xml:space="preserve">3.6. Аттестацию проводит учитель, </w:t>
      </w:r>
      <w:r w:rsidRPr="000826EA">
        <w:rPr>
          <w:color w:val="000000"/>
        </w:rPr>
        <w:t>преподающий в данном классе.</w:t>
      </w:r>
      <w:r>
        <w:rPr>
          <w:color w:val="000000"/>
        </w:rPr>
        <w:t xml:space="preserve"> На аттестации  присутствует заместитель директора по УР, заместитель директора по ВР или директор школы (ассистент).</w:t>
      </w:r>
      <w:r w:rsidRPr="000826EA">
        <w:rPr>
          <w:rStyle w:val="apple-converted-space"/>
          <w:color w:val="000000"/>
        </w:rPr>
        <w:t> </w:t>
      </w: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rStyle w:val="apple-converted-space"/>
          <w:color w:val="000000"/>
        </w:rPr>
      </w:pP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rStyle w:val="apple-converted-space"/>
          <w:color w:val="000000"/>
        </w:rPr>
        <w:t>3.7. Протоколы сдаются заместителю директора по учебной работе и хранятся у него в течение года, затем сдаются в архив.</w:t>
      </w:r>
      <w:r w:rsidRPr="000826EA">
        <w:rPr>
          <w:color w:val="000000"/>
        </w:rPr>
        <w:br/>
      </w: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3.8</w:t>
      </w:r>
      <w:r w:rsidRPr="0085375C">
        <w:rPr>
          <w:color w:val="000000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 xml:space="preserve">3.9 </w:t>
      </w:r>
      <w:r w:rsidRPr="0085375C">
        <w:rPr>
          <w:color w:val="000000"/>
        </w:rPr>
        <w:t>Обучающиеся обязаны ликвидировать академическую задолженность.</w:t>
      </w: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</w:t>
      </w:r>
      <w:r w:rsidRPr="0085375C">
        <w:rPr>
          <w:color w:val="000000"/>
        </w:rPr>
        <w:t xml:space="preserve">. </w:t>
      </w:r>
      <w:r>
        <w:rPr>
          <w:color w:val="000000"/>
        </w:rPr>
        <w:t xml:space="preserve">10 </w:t>
      </w:r>
      <w:r w:rsidRPr="0085375C">
        <w:rPr>
          <w:color w:val="000000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</w:t>
      </w:r>
      <w:r w:rsidRPr="0085375C">
        <w:rPr>
          <w:color w:val="000000"/>
        </w:rPr>
        <w:t>.</w:t>
      </w:r>
      <w:r>
        <w:rPr>
          <w:color w:val="000000"/>
        </w:rPr>
        <w:t>11</w:t>
      </w:r>
      <w:r w:rsidRPr="0085375C">
        <w:rPr>
          <w:color w:val="000000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</w:t>
      </w:r>
      <w:r w:rsidRPr="0085375C">
        <w:rPr>
          <w:color w:val="000000"/>
        </w:rPr>
        <w:t>.</w:t>
      </w:r>
      <w:r>
        <w:rPr>
          <w:color w:val="000000"/>
        </w:rPr>
        <w:t>12</w:t>
      </w:r>
      <w:r w:rsidRPr="0085375C">
        <w:rPr>
          <w:color w:val="000000"/>
        </w:rPr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</w:t>
      </w:r>
      <w:r w:rsidRPr="0085375C">
        <w:rPr>
          <w:color w:val="000000"/>
        </w:rPr>
        <w:t>.</w:t>
      </w:r>
      <w:r>
        <w:rPr>
          <w:color w:val="000000"/>
        </w:rPr>
        <w:t>13</w:t>
      </w:r>
      <w:r w:rsidRPr="0085375C">
        <w:rPr>
          <w:color w:val="000000"/>
        </w:rPr>
        <w:t xml:space="preserve"> Не допускается взимание платы с обучающихся за прохождение промежуточной аттестации.</w:t>
      </w: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3.14</w:t>
      </w:r>
      <w:r w:rsidRPr="0085375C">
        <w:rPr>
          <w:color w:val="000000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в следу</w:t>
      </w:r>
      <w:r>
        <w:rPr>
          <w:color w:val="000000"/>
        </w:rPr>
        <w:t xml:space="preserve">ющий класс </w:t>
      </w:r>
      <w:r w:rsidRPr="0085375C">
        <w:rPr>
          <w:color w:val="000000"/>
        </w:rPr>
        <w:t xml:space="preserve"> условно.</w:t>
      </w:r>
      <w:r>
        <w:rPr>
          <w:color w:val="000000"/>
        </w:rPr>
        <w:t xml:space="preserve"> Перевод с уровня на уровень с академической задолженностью запрещён.</w:t>
      </w: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3.15 Образовательная организация вправе перенести сроки промежуточной аттестации на более поздние в данном учебном году обучающимся, не прошедшим промежуточную аттестацию по уважительным причинам.</w:t>
      </w: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</w:p>
    <w:p w:rsidR="00EA3BE8" w:rsidRPr="0085375C" w:rsidRDefault="00EA3BE8" w:rsidP="00EA3BE8">
      <w:pPr>
        <w:pStyle w:val="a5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>3</w:t>
      </w:r>
      <w:r w:rsidRPr="0085375C">
        <w:rPr>
          <w:color w:val="000000"/>
        </w:rPr>
        <w:t>.</w:t>
      </w:r>
      <w:r>
        <w:rPr>
          <w:color w:val="000000"/>
        </w:rPr>
        <w:t>16</w:t>
      </w:r>
      <w:r w:rsidRPr="0085375C">
        <w:rPr>
          <w:color w:val="000000"/>
        </w:rPr>
        <w:t xml:space="preserve">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A3BE8" w:rsidRDefault="00EA3BE8" w:rsidP="00EA3BE8">
      <w:pPr>
        <w:pStyle w:val="a5"/>
        <w:spacing w:line="285" w:lineRule="atLeast"/>
      </w:pPr>
      <w:r>
        <w:t>3.17</w:t>
      </w:r>
      <w:r w:rsidRPr="000826EA">
        <w:t>. Классные руководители обязаны довести до сведения учащихс</w:t>
      </w:r>
      <w:r>
        <w:t>я и их родителей итоги аттестации</w:t>
      </w:r>
      <w:r w:rsidRPr="000826EA">
        <w:t xml:space="preserve"> и решение педагогического совета школы о переводе учащегося, а в случае неудовлетворительных результатов экзаменов - в письменном виде под роспись родителей с указанием даты ознакомления. Письменное извещение родителям о неудовлетворительных результатах экзаменов хранится в личном деле учащегося.</w:t>
      </w:r>
    </w:p>
    <w:p w:rsidR="00EA3BE8" w:rsidRDefault="00EA3BE8" w:rsidP="00EA3BE8">
      <w:pPr>
        <w:pStyle w:val="a5"/>
        <w:spacing w:line="285" w:lineRule="atLeast"/>
      </w:pPr>
      <w:r>
        <w:t xml:space="preserve">3.18. Итоговая оценка учащегося, выставляемая в журнал, является средним арифметическим четвертных, годовой оценок и оценки, полученной на промежуточной аттестации, с округлением по математическим законам. </w:t>
      </w:r>
    </w:p>
    <w:p w:rsidR="00EA3BE8" w:rsidRDefault="00EA3BE8" w:rsidP="00EA3BE8">
      <w:pPr>
        <w:pStyle w:val="a5"/>
        <w:spacing w:line="285" w:lineRule="atLeast"/>
      </w:pPr>
      <w:r>
        <w:t>3. 19. В «Сводную ведомость учёта успеваемости» в журнале заносятся результаты промежуточной аттестации во 2-8 и 10 классах.</w:t>
      </w:r>
    </w:p>
    <w:p w:rsidR="00EA3BE8" w:rsidRPr="000826EA" w:rsidRDefault="00EA3BE8" w:rsidP="00EA3BE8">
      <w:pPr>
        <w:pStyle w:val="2"/>
        <w:spacing w:line="285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0826EA">
        <w:rPr>
          <w:color w:val="000000"/>
          <w:sz w:val="24"/>
          <w:szCs w:val="24"/>
        </w:rPr>
        <w:t>. Формы промежуточной аттестации</w:t>
      </w:r>
    </w:p>
    <w:p w:rsidR="00EA3BE8" w:rsidRPr="000826EA" w:rsidRDefault="00EA3BE8" w:rsidP="00EA3BE8">
      <w:pPr>
        <w:spacing w:line="285" w:lineRule="atLeast"/>
        <w:rPr>
          <w:rStyle w:val="apple-style-span"/>
          <w:color w:val="000000"/>
        </w:rPr>
      </w:pPr>
      <w:r>
        <w:rPr>
          <w:rStyle w:val="apple-style-span"/>
          <w:color w:val="000000"/>
        </w:rPr>
        <w:t>4</w:t>
      </w:r>
      <w:r w:rsidRPr="000826EA">
        <w:rPr>
          <w:rStyle w:val="apple-style-span"/>
          <w:color w:val="000000"/>
        </w:rPr>
        <w:t>.1.Промежуточная аттестация (итоговы</w:t>
      </w:r>
      <w:r>
        <w:rPr>
          <w:rStyle w:val="apple-style-span"/>
          <w:color w:val="000000"/>
        </w:rPr>
        <w:t xml:space="preserve">й контроль) </w:t>
      </w:r>
      <w:r w:rsidRPr="000826EA">
        <w:rPr>
          <w:rStyle w:val="apple-style-span"/>
          <w:color w:val="000000"/>
        </w:rPr>
        <w:t xml:space="preserve"> может проводиться как письменно, так и устно. Формами проведения промежуточной аттестации </w:t>
      </w:r>
      <w:r>
        <w:rPr>
          <w:rStyle w:val="apple-style-span"/>
          <w:color w:val="000000"/>
        </w:rPr>
        <w:t xml:space="preserve">по предмету </w:t>
      </w:r>
      <w:r w:rsidRPr="000826EA">
        <w:rPr>
          <w:rStyle w:val="apple-style-span"/>
          <w:color w:val="000000"/>
        </w:rPr>
        <w:t>являются: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контрольная работа;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диктант с грамматическим заданием;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тестирование;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изложение с элементами сочинения;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сочинение;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практическая работа;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смысловое чтение (работа с текстом)</w:t>
      </w:r>
      <w:r w:rsidRPr="000826EA">
        <w:rPr>
          <w:color w:val="000000"/>
        </w:rPr>
        <w:t>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защита реферата (исследовательской работы);</w:t>
      </w:r>
    </w:p>
    <w:p w:rsidR="00EA3BE8" w:rsidRPr="000826EA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зачет</w:t>
      </w:r>
      <w:r w:rsidRPr="000826EA">
        <w:rPr>
          <w:color w:val="000000"/>
        </w:rPr>
        <w:t>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lastRenderedPageBreak/>
        <w:t>защита проекта;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выставка ученических(творческих) работ;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презентация;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концерт;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сдача нормативов по физической подготовке;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экзамен;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портфолио;</w:t>
      </w:r>
    </w:p>
    <w:p w:rsidR="00EA3BE8" w:rsidRDefault="00EA3BE8" w:rsidP="00EA3BE8">
      <w:pPr>
        <w:numPr>
          <w:ilvl w:val="0"/>
          <w:numId w:val="2"/>
        </w:numPr>
        <w:spacing w:after="0" w:line="285" w:lineRule="atLeast"/>
        <w:rPr>
          <w:color w:val="000000"/>
        </w:rPr>
      </w:pPr>
      <w:r>
        <w:rPr>
          <w:color w:val="000000"/>
        </w:rPr>
        <w:t>диагностика (мониторинг)</w:t>
      </w:r>
    </w:p>
    <w:p w:rsidR="00EA3BE8" w:rsidRDefault="00EA3BE8" w:rsidP="00EA3BE8">
      <w:pPr>
        <w:spacing w:line="285" w:lineRule="atLeast"/>
        <w:ind w:left="360"/>
        <w:rPr>
          <w:color w:val="000000"/>
        </w:rPr>
      </w:pPr>
    </w:p>
    <w:p w:rsidR="00EA3BE8" w:rsidRDefault="00EA3BE8" w:rsidP="00EA3BE8">
      <w:pPr>
        <w:spacing w:line="285" w:lineRule="atLeast"/>
        <w:rPr>
          <w:rStyle w:val="apple-style-span"/>
          <w:color w:val="000000"/>
        </w:rPr>
      </w:pPr>
      <w:r>
        <w:rPr>
          <w:color w:val="000000"/>
        </w:rPr>
        <w:t xml:space="preserve">4.2. </w:t>
      </w:r>
      <w:r w:rsidRPr="000826EA">
        <w:rPr>
          <w:rStyle w:val="apple-style-span"/>
          <w:color w:val="000000"/>
        </w:rPr>
        <w:t xml:space="preserve">Формами проведения промежуточной аттестации </w:t>
      </w:r>
      <w:r>
        <w:rPr>
          <w:rStyle w:val="apple-style-span"/>
          <w:color w:val="000000"/>
        </w:rPr>
        <w:t xml:space="preserve">по внеурочной деятельности </w:t>
      </w:r>
      <w:r w:rsidRPr="000826EA">
        <w:rPr>
          <w:rStyle w:val="apple-style-span"/>
          <w:color w:val="000000"/>
        </w:rPr>
        <w:t>являются:</w:t>
      </w:r>
    </w:p>
    <w:p w:rsidR="00EA3BE8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выставка творческих работ учащихся;</w:t>
      </w:r>
    </w:p>
    <w:p w:rsidR="00EA3BE8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викторина;</w:t>
      </w:r>
    </w:p>
    <w:p w:rsidR="00EA3BE8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олимпиада;</w:t>
      </w:r>
    </w:p>
    <w:p w:rsidR="00EA3BE8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спортивный турнир;</w:t>
      </w:r>
    </w:p>
    <w:p w:rsidR="00EA3BE8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защита проекта;</w:t>
      </w:r>
    </w:p>
    <w:p w:rsidR="00EA3BE8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защита исследовательской работы;</w:t>
      </w:r>
    </w:p>
    <w:p w:rsidR="00EA3BE8" w:rsidRPr="000826EA" w:rsidRDefault="00EA3BE8" w:rsidP="00EA3BE8">
      <w:pPr>
        <w:numPr>
          <w:ilvl w:val="0"/>
          <w:numId w:val="5"/>
        </w:numPr>
        <w:spacing w:after="0" w:line="285" w:lineRule="atLeast"/>
        <w:rPr>
          <w:color w:val="000000"/>
        </w:rPr>
      </w:pPr>
      <w:r>
        <w:rPr>
          <w:color w:val="000000"/>
        </w:rPr>
        <w:t>защита реферата</w:t>
      </w:r>
      <w:r w:rsidRPr="000826EA">
        <w:rPr>
          <w:color w:val="000000"/>
        </w:rPr>
        <w:br/>
      </w:r>
    </w:p>
    <w:p w:rsidR="00EA3BE8" w:rsidRPr="000826EA" w:rsidRDefault="00EA3BE8" w:rsidP="00EA3BE8">
      <w:pPr>
        <w:spacing w:line="285" w:lineRule="atLeast"/>
        <w:rPr>
          <w:rStyle w:val="apple-style-span"/>
          <w:color w:val="000000"/>
        </w:rPr>
      </w:pPr>
      <w:r>
        <w:rPr>
          <w:rStyle w:val="apple-style-span"/>
          <w:color w:val="000000"/>
        </w:rPr>
        <w:t>4.3</w:t>
      </w:r>
      <w:r w:rsidRPr="000826EA">
        <w:rPr>
          <w:rStyle w:val="apple-style-span"/>
          <w:color w:val="000000"/>
        </w:rPr>
        <w:t>. В соответствии с требованиями ФГОС приоритетными в диагнос</w:t>
      </w:r>
      <w:r>
        <w:rPr>
          <w:rStyle w:val="apple-style-span"/>
          <w:color w:val="000000"/>
        </w:rPr>
        <w:t>тике</w:t>
      </w:r>
      <w:r w:rsidRPr="000826EA">
        <w:rPr>
          <w:rStyle w:val="apple-style-span"/>
          <w:color w:val="000000"/>
        </w:rPr>
        <w:t xml:space="preserve"> становятся новые формы работы -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  <w:r w:rsidRPr="000826EA">
        <w:rPr>
          <w:color w:val="000000"/>
        </w:rPr>
        <w:br/>
      </w:r>
      <w:r w:rsidRPr="000826EA">
        <w:rPr>
          <w:color w:val="000000"/>
        </w:rPr>
        <w:br/>
      </w:r>
      <w:r>
        <w:rPr>
          <w:rStyle w:val="apple-style-span"/>
          <w:color w:val="000000"/>
        </w:rPr>
        <w:t>4.4</w:t>
      </w:r>
      <w:r w:rsidRPr="000826EA">
        <w:rPr>
          <w:rStyle w:val="apple-style-span"/>
          <w:color w:val="000000"/>
        </w:rPr>
        <w:t>. 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Р</w:t>
      </w:r>
      <w:r>
        <w:rPr>
          <w:rStyle w:val="apple-style-span"/>
          <w:color w:val="000000"/>
        </w:rPr>
        <w:t>езультаты данной диагностики не оглашаются, а доводятся до сведения родителей обучающегося.</w:t>
      </w:r>
      <w:r w:rsidRPr="000826EA">
        <w:rPr>
          <w:color w:val="000000"/>
        </w:rPr>
        <w:br/>
      </w:r>
      <w:r>
        <w:rPr>
          <w:rStyle w:val="apple-style-span"/>
          <w:color w:val="000000"/>
        </w:rPr>
        <w:t>4.5</w:t>
      </w:r>
      <w:r w:rsidRPr="000826EA">
        <w:rPr>
          <w:rStyle w:val="apple-style-span"/>
          <w:color w:val="000000"/>
        </w:rPr>
        <w:t>. Форма письменной контрольной работы дополняется новыми формами контроля результатов:</w:t>
      </w:r>
      <w:r w:rsidRPr="000826EA">
        <w:rPr>
          <w:color w:val="000000"/>
        </w:rPr>
        <w:br/>
      </w:r>
    </w:p>
    <w:p w:rsidR="00EA3BE8" w:rsidRPr="000826EA" w:rsidRDefault="00EA3BE8" w:rsidP="00EA3BE8">
      <w:pPr>
        <w:numPr>
          <w:ilvl w:val="0"/>
          <w:numId w:val="3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целенаправленное наблюдение (фиксация проявляемых ученикам действий и качеств по заданным параметрам),</w:t>
      </w:r>
    </w:p>
    <w:p w:rsidR="00EA3BE8" w:rsidRPr="000826EA" w:rsidRDefault="00EA3BE8" w:rsidP="00EA3BE8">
      <w:pPr>
        <w:numPr>
          <w:ilvl w:val="0"/>
          <w:numId w:val="3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самооценка ученика по принятым формам (например, лист с вопросами по саморефлексии конкретной деятельности),</w:t>
      </w:r>
    </w:p>
    <w:p w:rsidR="00EA3BE8" w:rsidRPr="000826EA" w:rsidRDefault="00EA3BE8" w:rsidP="00EA3BE8">
      <w:pPr>
        <w:numPr>
          <w:ilvl w:val="0"/>
          <w:numId w:val="3"/>
        </w:numPr>
        <w:spacing w:after="0" w:line="285" w:lineRule="atLeast"/>
        <w:rPr>
          <w:color w:val="000000"/>
        </w:rPr>
      </w:pPr>
      <w:r w:rsidRPr="000826EA">
        <w:rPr>
          <w:color w:val="000000"/>
        </w:rPr>
        <w:t>результаты учебных проектов,</w:t>
      </w:r>
    </w:p>
    <w:p w:rsidR="00EA3BE8" w:rsidRPr="00201CCA" w:rsidRDefault="00EA3BE8" w:rsidP="00EA3BE8">
      <w:pPr>
        <w:numPr>
          <w:ilvl w:val="0"/>
          <w:numId w:val="3"/>
        </w:numPr>
        <w:spacing w:after="0" w:line="285" w:lineRule="atLeast"/>
        <w:rPr>
          <w:color w:val="000000"/>
        </w:rPr>
      </w:pPr>
      <w:r w:rsidRPr="000826EA">
        <w:t>результаты разнообразных внеучебных и внешкольных работ, достижений учеников.</w:t>
      </w:r>
    </w:p>
    <w:p w:rsidR="00F839FE" w:rsidRDefault="00F839FE" w:rsidP="00EA3BE8">
      <w:pPr>
        <w:pStyle w:val="2"/>
        <w:spacing w:line="285" w:lineRule="atLeast"/>
      </w:pPr>
    </w:p>
    <w:sectPr w:rsidR="00F839FE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AC8"/>
    <w:multiLevelType w:val="multilevel"/>
    <w:tmpl w:val="487C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05A6"/>
    <w:multiLevelType w:val="hybridMultilevel"/>
    <w:tmpl w:val="B066D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F47EA"/>
    <w:multiLevelType w:val="multilevel"/>
    <w:tmpl w:val="6204A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DC50178"/>
    <w:multiLevelType w:val="multilevel"/>
    <w:tmpl w:val="F9944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70533B8"/>
    <w:multiLevelType w:val="multilevel"/>
    <w:tmpl w:val="C214E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01F01"/>
    <w:rsid w:val="00110C49"/>
    <w:rsid w:val="00140E9C"/>
    <w:rsid w:val="00501F01"/>
    <w:rsid w:val="006A5056"/>
    <w:rsid w:val="00B231E0"/>
    <w:rsid w:val="00B85117"/>
    <w:rsid w:val="00EA3BE8"/>
    <w:rsid w:val="00F8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paragraph" w:styleId="2">
    <w:name w:val="heading 2"/>
    <w:basedOn w:val="a"/>
    <w:link w:val="20"/>
    <w:qFormat/>
    <w:rsid w:val="0050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01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501F01"/>
  </w:style>
  <w:style w:type="paragraph" w:styleId="a5">
    <w:name w:val="Normal (Web)"/>
    <w:basedOn w:val="a"/>
    <w:rsid w:val="0050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8562</Characters>
  <Application>Microsoft Office Word</Application>
  <DocSecurity>0</DocSecurity>
  <Lines>71</Lines>
  <Paragraphs>20</Paragraphs>
  <ScaleCrop>false</ScaleCrop>
  <Company>DNS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2019-10-11T08:52:00Z</dcterms:created>
  <dcterms:modified xsi:type="dcterms:W3CDTF">2019-11-06T09:34:00Z</dcterms:modified>
</cp:coreProperties>
</file>