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EB1961">
      <w:r>
        <w:rPr>
          <w:noProof/>
          <w:lang w:eastAsia="ru-RU"/>
        </w:rPr>
        <w:drawing>
          <wp:inline distT="0" distB="0" distL="0" distR="0">
            <wp:extent cx="6130925" cy="8433027"/>
            <wp:effectExtent l="19050" t="0" r="3175" b="0"/>
            <wp:docPr id="1" name="Рисунок 1" descr="C:\Users\12\Pictures\2019-10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61" w:rsidRDefault="00EB1961"/>
    <w:p w:rsidR="00EB1961" w:rsidRDefault="00EB1961"/>
    <w:p w:rsidR="00EB1961" w:rsidRDefault="00EB1961"/>
    <w:p w:rsidR="00EB1961" w:rsidRDefault="00EB1961"/>
    <w:p w:rsidR="00EB1961" w:rsidRDefault="00EB1961" w:rsidP="00EB1961">
      <w:pPr>
        <w:pStyle w:val="1"/>
        <w:shd w:val="clear" w:color="auto" w:fill="auto"/>
        <w:spacing w:line="274" w:lineRule="exact"/>
        <w:ind w:left="60" w:right="40" w:firstLine="0"/>
        <w:jc w:val="both"/>
      </w:pPr>
      <w:r>
        <w:lastRenderedPageBreak/>
        <w:t xml:space="preserve">  -воспитание гражданственности, патриотизма, уважения к правам, свободам и обязанностям человека;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firstLine="0"/>
        <w:jc w:val="both"/>
      </w:pPr>
      <w:r>
        <w:t>-воспитание нравственных качеств и этического сознания;</w:t>
      </w:r>
    </w:p>
    <w:p w:rsidR="00EB1961" w:rsidRDefault="00EB1961" w:rsidP="00EB1961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line="274" w:lineRule="exact"/>
        <w:ind w:left="180" w:firstLine="0"/>
        <w:jc w:val="both"/>
      </w:pPr>
      <w:r>
        <w:t>воспитание трудолюбия, творческого отношения к учению, труду, жизни.</w:t>
      </w:r>
    </w:p>
    <w:p w:rsidR="00EB1961" w:rsidRDefault="00EB1961" w:rsidP="00EB1961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line="274" w:lineRule="exact"/>
        <w:ind w:left="180" w:firstLine="0"/>
        <w:jc w:val="both"/>
      </w:pPr>
      <w:r>
        <w:t>формирование ценностного отношения к здоровью и здоровому образу жизни.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  <w:jc w:val="both"/>
      </w:pPr>
      <w:r>
        <w:t xml:space="preserve"> - воспитание ценностного отношения к природе, окружающей среде (экологическое воспитание).</w:t>
      </w:r>
    </w:p>
    <w:p w:rsidR="00EB1961" w:rsidRDefault="00EB1961" w:rsidP="00EB1961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line="274" w:lineRule="exact"/>
        <w:ind w:left="180" w:right="60" w:firstLine="0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 (эстетическое воспитание).</w:t>
      </w:r>
    </w:p>
    <w:p w:rsidR="00EB1961" w:rsidRPr="00970AF3" w:rsidRDefault="00EB1961" w:rsidP="00EB1961">
      <w:pPr>
        <w:pStyle w:val="20"/>
        <w:numPr>
          <w:ilvl w:val="1"/>
          <w:numId w:val="1"/>
        </w:numPr>
        <w:shd w:val="clear" w:color="auto" w:fill="auto"/>
        <w:tabs>
          <w:tab w:val="left" w:pos="396"/>
        </w:tabs>
        <w:ind w:left="180"/>
        <w:rPr>
          <w:b/>
        </w:rPr>
      </w:pPr>
      <w:r w:rsidRPr="00970AF3">
        <w:rPr>
          <w:b/>
        </w:rPr>
        <w:t>Направления, формы и виды организации внеурочной деятельности.</w:t>
      </w:r>
    </w:p>
    <w:p w:rsidR="00EB1961" w:rsidRDefault="00EB1961" w:rsidP="00EB1961">
      <w:pPr>
        <w:pStyle w:val="1"/>
        <w:numPr>
          <w:ilvl w:val="2"/>
          <w:numId w:val="1"/>
        </w:numPr>
        <w:shd w:val="clear" w:color="auto" w:fill="auto"/>
        <w:tabs>
          <w:tab w:val="left" w:pos="598"/>
        </w:tabs>
        <w:spacing w:line="274" w:lineRule="exact"/>
        <w:ind w:left="180" w:firstLine="0"/>
        <w:jc w:val="both"/>
      </w:pPr>
      <w:r>
        <w:t>Внеурочная деятельность может быть организована: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  <w:jc w:val="both"/>
      </w:pPr>
      <w:r>
        <w:t xml:space="preserve">по направлениям: </w:t>
      </w:r>
      <w:proofErr w:type="gramStart"/>
      <w:r>
        <w:t>духовно-нравственное</w:t>
      </w:r>
      <w:proofErr w:type="gramEnd"/>
      <w:r>
        <w:t>, социальное, обще интеллектуальное, общекультурное, спортивно-оздоровительное;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  <w:jc w:val="both"/>
      </w:pPr>
      <w:proofErr w:type="gramStart"/>
      <w:r>
        <w:t xml:space="preserve">по видам: игровая, познавательная, </w:t>
      </w:r>
      <w:proofErr w:type="spellStart"/>
      <w:r>
        <w:t>досугово</w:t>
      </w:r>
      <w:proofErr w:type="spellEnd"/>
      <w:r>
        <w:t xml:space="preserve"> - развлекательная деятельность (</w:t>
      </w:r>
      <w:proofErr w:type="spellStart"/>
      <w:r>
        <w:t>досуговое</w:t>
      </w:r>
      <w:proofErr w:type="spellEnd"/>
      <w: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proofErr w:type="gramEnd"/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  <w:jc w:val="both"/>
      </w:pPr>
      <w:r>
        <w:t>в формах: экскурсии, олимпиады, конкурсы, соревнования, поисковые исследования, проектные задачи и проектная деятельность через организацию деятельности обучающегося во взаимодействии со сверстниками, педагогами, родителями.</w:t>
      </w:r>
    </w:p>
    <w:p w:rsidR="00EB1961" w:rsidRPr="00970AF3" w:rsidRDefault="00EB1961" w:rsidP="00EB1961">
      <w:pPr>
        <w:pStyle w:val="20"/>
        <w:numPr>
          <w:ilvl w:val="1"/>
          <w:numId w:val="1"/>
        </w:numPr>
        <w:shd w:val="clear" w:color="auto" w:fill="auto"/>
        <w:tabs>
          <w:tab w:val="left" w:pos="430"/>
        </w:tabs>
        <w:ind w:left="180"/>
        <w:rPr>
          <w:b/>
        </w:rPr>
      </w:pPr>
      <w:r w:rsidRPr="00970AF3">
        <w:rPr>
          <w:b/>
        </w:rPr>
        <w:t>Права участников образовательного процесса.</w:t>
      </w:r>
    </w:p>
    <w:p w:rsidR="00EB1961" w:rsidRDefault="00EB1961" w:rsidP="00EB1961">
      <w:pPr>
        <w:pStyle w:val="1"/>
        <w:numPr>
          <w:ilvl w:val="2"/>
          <w:numId w:val="1"/>
        </w:numPr>
        <w:shd w:val="clear" w:color="auto" w:fill="auto"/>
        <w:spacing w:line="274" w:lineRule="exact"/>
        <w:ind w:left="180" w:right="60" w:firstLine="0"/>
        <w:jc w:val="both"/>
      </w:pPr>
      <w:r>
        <w:t xml:space="preserve"> Содержание занятий внеурочной деятельности формируется с учетом пожеланий </w:t>
      </w:r>
      <w:r>
        <w:rPr>
          <w:rStyle w:val="10pt"/>
        </w:rPr>
        <w:t>обучающихся</w:t>
      </w:r>
      <w:r>
        <w:t xml:space="preserve"> и их родителей (законных представителей).</w:t>
      </w:r>
    </w:p>
    <w:p w:rsidR="00EB1961" w:rsidRDefault="00EB1961" w:rsidP="00EB1961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line="274" w:lineRule="exact"/>
        <w:ind w:left="180" w:right="60" w:firstLine="0"/>
        <w:jc w:val="both"/>
      </w:pPr>
      <w: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EB1961" w:rsidRPr="00970AF3" w:rsidRDefault="00EB1961" w:rsidP="00EB1961">
      <w:pPr>
        <w:pStyle w:val="20"/>
        <w:numPr>
          <w:ilvl w:val="1"/>
          <w:numId w:val="2"/>
        </w:numPr>
        <w:shd w:val="clear" w:color="auto" w:fill="auto"/>
        <w:tabs>
          <w:tab w:val="left" w:pos="420"/>
        </w:tabs>
        <w:ind w:left="180"/>
        <w:rPr>
          <w:b/>
        </w:rPr>
      </w:pPr>
      <w:r w:rsidRPr="00970AF3">
        <w:rPr>
          <w:b/>
        </w:rPr>
        <w:t>Ответственность</w:t>
      </w:r>
      <w:r>
        <w:rPr>
          <w:b/>
        </w:rPr>
        <w:t>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440" w:firstLine="0"/>
      </w:pPr>
      <w:r>
        <w:t xml:space="preserve">5.1. Администрация школы </w:t>
      </w:r>
      <w:r>
        <w:rPr>
          <w:rStyle w:val="1pt"/>
        </w:rPr>
        <w:t>5.1.1</w:t>
      </w:r>
      <w:proofErr w:type="gramStart"/>
      <w:r>
        <w:t xml:space="preserve"> О</w:t>
      </w:r>
      <w:proofErr w:type="gramEnd"/>
      <w:r>
        <w:t>рганизует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spacing w:line="274" w:lineRule="exact"/>
        <w:ind w:left="180" w:right="60" w:firstLine="0"/>
        <w:jc w:val="both"/>
      </w:pPr>
      <w:r>
        <w:t>Процесс разработки, рецензирования и утверждения программы внеурочной деятельности,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353"/>
        </w:tabs>
        <w:spacing w:line="274" w:lineRule="exact"/>
        <w:ind w:left="180" w:firstLine="0"/>
        <w:jc w:val="both"/>
      </w:pPr>
      <w:r>
        <w:t>Контроль выполнения программ внеурочной деятельности,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353"/>
        </w:tabs>
        <w:spacing w:line="274" w:lineRule="exact"/>
        <w:ind w:left="180" w:firstLine="0"/>
        <w:jc w:val="both"/>
      </w:pPr>
      <w:r>
        <w:t>Контроль ведения журналов внеурочной деятельности</w:t>
      </w:r>
    </w:p>
    <w:p w:rsidR="00EB1961" w:rsidRDefault="00EB1961" w:rsidP="00EB1961">
      <w:pPr>
        <w:pStyle w:val="1"/>
        <w:numPr>
          <w:ilvl w:val="0"/>
          <w:numId w:val="4"/>
        </w:numPr>
        <w:shd w:val="clear" w:color="auto" w:fill="auto"/>
        <w:tabs>
          <w:tab w:val="left" w:pos="530"/>
        </w:tabs>
        <w:spacing w:line="274" w:lineRule="exact"/>
        <w:ind w:left="180" w:firstLine="0"/>
        <w:jc w:val="both"/>
      </w:pPr>
      <w:r>
        <w:t>Классные руководители</w:t>
      </w:r>
    </w:p>
    <w:p w:rsidR="00EB1961" w:rsidRDefault="00EB1961" w:rsidP="00EB1961">
      <w:pPr>
        <w:pStyle w:val="1"/>
        <w:numPr>
          <w:ilvl w:val="0"/>
          <w:numId w:val="5"/>
        </w:numPr>
        <w:shd w:val="clear" w:color="auto" w:fill="auto"/>
        <w:tabs>
          <w:tab w:val="left" w:pos="991"/>
        </w:tabs>
        <w:spacing w:line="274" w:lineRule="exact"/>
        <w:ind w:left="180" w:right="60" w:firstLine="0"/>
        <w:jc w:val="both"/>
      </w:pPr>
      <w:r>
        <w:t>В своей работе классные руководители руководствуются должностной инструкцией.</w:t>
      </w:r>
    </w:p>
    <w:p w:rsidR="00EB1961" w:rsidRDefault="00EB1961" w:rsidP="00EB1961">
      <w:pPr>
        <w:pStyle w:val="1"/>
        <w:numPr>
          <w:ilvl w:val="0"/>
          <w:numId w:val="5"/>
        </w:numPr>
        <w:shd w:val="clear" w:color="auto" w:fill="auto"/>
        <w:tabs>
          <w:tab w:val="left" w:pos="991"/>
        </w:tabs>
        <w:spacing w:line="274" w:lineRule="exact"/>
        <w:ind w:left="180" w:firstLine="0"/>
        <w:jc w:val="both"/>
      </w:pPr>
      <w:r>
        <w:t>Осуществляют контроль посещаемости учащимися занятий внеурочной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firstLine="0"/>
        <w:jc w:val="both"/>
      </w:pPr>
      <w:r>
        <w:t>деятельности.</w:t>
      </w:r>
    </w:p>
    <w:p w:rsidR="00EB1961" w:rsidRDefault="00EB1961" w:rsidP="00EB1961">
      <w:pPr>
        <w:pStyle w:val="1"/>
        <w:numPr>
          <w:ilvl w:val="1"/>
          <w:numId w:val="10"/>
        </w:numPr>
        <w:shd w:val="clear" w:color="auto" w:fill="auto"/>
        <w:tabs>
          <w:tab w:val="left" w:pos="530"/>
        </w:tabs>
        <w:spacing w:line="274" w:lineRule="exact"/>
        <w:jc w:val="both"/>
      </w:pPr>
      <w:r>
        <w:t xml:space="preserve"> Преподаватели внеурочной деятельности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</w:pPr>
      <w:r>
        <w:t>5.3.1. Деятельность преподавателей регламентируется Уставом школы, Правилами внутреннего распорядка, локальными актами, должностными инструкциями.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</w:pPr>
      <w:r>
        <w:t xml:space="preserve"> 5.4. Родители (законные представители) учащихся.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firstLine="0"/>
        <w:jc w:val="both"/>
      </w:pPr>
      <w:r>
        <w:t>5.4.1. Несут ответственность за посещение учащимися занятий внеурочной деятельности.</w:t>
      </w:r>
    </w:p>
    <w:p w:rsidR="00EB1961" w:rsidRPr="00970AF3" w:rsidRDefault="00EB1961" w:rsidP="00EB1961">
      <w:pPr>
        <w:pStyle w:val="20"/>
        <w:numPr>
          <w:ilvl w:val="1"/>
          <w:numId w:val="4"/>
        </w:numPr>
        <w:shd w:val="clear" w:color="auto" w:fill="auto"/>
        <w:tabs>
          <w:tab w:val="left" w:pos="425"/>
        </w:tabs>
        <w:ind w:left="180"/>
        <w:rPr>
          <w:b/>
        </w:rPr>
      </w:pPr>
      <w:r w:rsidRPr="00970AF3">
        <w:rPr>
          <w:b/>
        </w:rPr>
        <w:t>Организация управления</w:t>
      </w:r>
      <w:r>
        <w:rPr>
          <w:b/>
        </w:rPr>
        <w:t>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right="60" w:firstLine="0"/>
        <w:jc w:val="both"/>
      </w:pPr>
      <w:r>
        <w:t>Контроль проведения занятий внеурочной деятельности осуществляет заместитель директора по 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80" w:firstLine="0"/>
        <w:jc w:val="both"/>
      </w:pPr>
      <w:r>
        <w:t>6. 1. Требования к организации внеурочной деятельности.</w:t>
      </w:r>
    </w:p>
    <w:p w:rsidR="00EB1961" w:rsidRDefault="00EB1961" w:rsidP="00EB1961">
      <w:pPr>
        <w:pStyle w:val="1"/>
        <w:numPr>
          <w:ilvl w:val="0"/>
          <w:numId w:val="6"/>
        </w:numPr>
        <w:shd w:val="clear" w:color="auto" w:fill="auto"/>
        <w:tabs>
          <w:tab w:val="left" w:pos="894"/>
        </w:tabs>
        <w:spacing w:after="120"/>
        <w:ind w:left="160" w:right="20" w:firstLine="0"/>
        <w:jc w:val="both"/>
      </w:pPr>
      <w:r>
        <w:t>Программы внеурочной деятельности школьников могут быть разработаны образовательным учреждением самостоятельно (авторские) или на основе переработки примерных образовательных программ.</w:t>
      </w:r>
    </w:p>
    <w:p w:rsidR="00EB1961" w:rsidRDefault="00EB1961" w:rsidP="00EB1961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160" w:right="20" w:firstLine="0"/>
        <w:jc w:val="both"/>
      </w:pPr>
      <w:r>
        <w:t>Оптимальная продолжительность занятий внеурочной деятельности составляет 33 часа в 1 классе, 34 часа во 2-9 классах.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0"/>
        <w:jc w:val="both"/>
      </w:pPr>
      <w:r>
        <w:t xml:space="preserve">6.1.3. Программное обеспечение внеурочной деятельности опирается на социальный заказ, имеющиеся возможности МБОУ </w:t>
      </w:r>
      <w:proofErr w:type="gramStart"/>
      <w:r>
        <w:t>Орловская</w:t>
      </w:r>
      <w:proofErr w:type="gramEnd"/>
      <w:r>
        <w:t xml:space="preserve"> СШ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0"/>
        <w:jc w:val="both"/>
      </w:pPr>
      <w:r>
        <w:lastRenderedPageBreak/>
        <w:t xml:space="preserve"> </w:t>
      </w:r>
      <w:r w:rsidRPr="00970AF3">
        <w:rPr>
          <w:rStyle w:val="75pt0pt"/>
          <w:b w:val="0"/>
          <w:sz w:val="22"/>
          <w:szCs w:val="22"/>
          <w:lang w:val="ru-RU"/>
        </w:rPr>
        <w:t xml:space="preserve">6.1.4. </w:t>
      </w:r>
      <w:r w:rsidRPr="00970AF3">
        <w:t>Примерные</w:t>
      </w:r>
      <w:r>
        <w:t xml:space="preserve"> результаты служат ориентировочной основой для проведения мониторинговых исследований, составления </w:t>
      </w:r>
      <w:proofErr w:type="spellStart"/>
      <w:r>
        <w:t>портфолио</w:t>
      </w:r>
      <w:proofErr w:type="spellEnd"/>
      <w:r>
        <w:t xml:space="preserve"> достижений школьника в целях определения эффективности воспитательной деятельности.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0"/>
        <w:jc w:val="both"/>
      </w:pPr>
      <w:r>
        <w:t xml:space="preserve">6.1.5. Программа должна соответствовать нормативно-правовым требованиям к внеурочной деятельности, в том числе утвержденным </w:t>
      </w:r>
      <w:proofErr w:type="spellStart"/>
      <w:r>
        <w:t>СанПиН</w:t>
      </w:r>
      <w:proofErr w:type="spellEnd"/>
      <w:r>
        <w:t>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0"/>
      </w:pPr>
      <w:r>
        <w:rPr>
          <w:rStyle w:val="1pt"/>
        </w:rPr>
        <w:t>6.1.6.</w:t>
      </w:r>
      <w:r>
        <w:t xml:space="preserve">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0"/>
      </w:pPr>
      <w:r>
        <w:t xml:space="preserve"> 6.2. Типы образовательных программ внеурочной деятельности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right="20" w:firstLine="720"/>
        <w:jc w:val="both"/>
      </w:pPr>
      <w:r>
        <w:t>В определении содержания программ школа руководствуется педагогической целесообразностью и ориентируется на запросы и потребности учащихся, их родителей (законных представителей) и возможности школы и учреждений дополнительного образования.</w:t>
      </w:r>
    </w:p>
    <w:p w:rsidR="00EB1961" w:rsidRDefault="00EB1961" w:rsidP="00EB1961">
      <w:pPr>
        <w:pStyle w:val="1"/>
        <w:numPr>
          <w:ilvl w:val="0"/>
          <w:numId w:val="7"/>
        </w:numPr>
        <w:shd w:val="clear" w:color="auto" w:fill="auto"/>
        <w:tabs>
          <w:tab w:val="left" w:pos="1019"/>
        </w:tabs>
        <w:spacing w:line="274" w:lineRule="exact"/>
        <w:ind w:left="160" w:right="20" w:firstLine="0"/>
        <w:jc w:val="both"/>
      </w:pPr>
      <w:r>
        <w:t>Тематические образовательные программы направлены на получение воспитательных результатов в определенном проблемном поле и используют при этом возможности различных видов внеурочной деятельности.</w:t>
      </w:r>
    </w:p>
    <w:p w:rsidR="00EB1961" w:rsidRDefault="00EB1961" w:rsidP="00EB1961">
      <w:pPr>
        <w:pStyle w:val="1"/>
        <w:numPr>
          <w:ilvl w:val="0"/>
          <w:numId w:val="7"/>
        </w:numPr>
        <w:shd w:val="clear" w:color="auto" w:fill="auto"/>
        <w:tabs>
          <w:tab w:val="left" w:pos="832"/>
        </w:tabs>
        <w:spacing w:line="274" w:lineRule="exact"/>
        <w:ind w:left="160" w:right="20" w:firstLine="0"/>
        <w:jc w:val="both"/>
      </w:pPr>
      <w:r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r>
        <w:t>6.3 Классификация результатов внеурочной деятельности: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line="274" w:lineRule="exact"/>
        <w:ind w:left="880" w:right="20"/>
        <w:jc w:val="both"/>
      </w:pPr>
      <w: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ервичного понимания социальной реальности и повседневной жизни.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line="274" w:lineRule="exact"/>
        <w:ind w:left="880" w:right="20"/>
        <w:jc w:val="both"/>
      </w:pPr>
      <w: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EB1961" w:rsidRDefault="00EB1961" w:rsidP="00EB1961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line="274" w:lineRule="exact"/>
        <w:ind w:left="880" w:right="20"/>
        <w:jc w:val="both"/>
      </w:pPr>
      <w: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r>
        <w:t>6.5.Оценка качества и утверждения программы внеурочной деятельности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r>
        <w:t>6.5.1. Использование программ внеурочной деятельности предполагает проведение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r>
        <w:t>следующих процедур:</w:t>
      </w:r>
    </w:p>
    <w:p w:rsidR="00EB1961" w:rsidRDefault="00EB1961" w:rsidP="00EB1961">
      <w:pPr>
        <w:pStyle w:val="1"/>
        <w:numPr>
          <w:ilvl w:val="0"/>
          <w:numId w:val="8"/>
        </w:numPr>
        <w:shd w:val="clear" w:color="auto" w:fill="auto"/>
        <w:tabs>
          <w:tab w:val="left" w:pos="386"/>
        </w:tabs>
        <w:spacing w:line="274" w:lineRule="exact"/>
        <w:ind w:left="160" w:right="20" w:firstLine="0"/>
        <w:jc w:val="both"/>
      </w:pPr>
      <w:r>
        <w:t>согласование программ на школьных методических объединениях, педагогических советах,</w:t>
      </w:r>
    </w:p>
    <w:p w:rsidR="00EB1961" w:rsidRDefault="00EB1961" w:rsidP="00EB1961">
      <w:pPr>
        <w:pStyle w:val="1"/>
        <w:numPr>
          <w:ilvl w:val="0"/>
          <w:numId w:val="8"/>
        </w:numPr>
        <w:shd w:val="clear" w:color="auto" w:fill="auto"/>
        <w:tabs>
          <w:tab w:val="left" w:pos="347"/>
        </w:tabs>
        <w:spacing w:line="274" w:lineRule="exact"/>
        <w:ind w:left="160" w:firstLine="0"/>
        <w:jc w:val="both"/>
      </w:pPr>
      <w:r>
        <w:t>рассмотрение программы внеурочной деятельности на методическом совете школы,</w:t>
      </w:r>
    </w:p>
    <w:p w:rsidR="00EB1961" w:rsidRDefault="00EB1961" w:rsidP="00EB1961">
      <w:pPr>
        <w:pStyle w:val="1"/>
        <w:numPr>
          <w:ilvl w:val="0"/>
          <w:numId w:val="8"/>
        </w:numPr>
        <w:shd w:val="clear" w:color="auto" w:fill="auto"/>
        <w:tabs>
          <w:tab w:val="left" w:pos="294"/>
        </w:tabs>
        <w:spacing w:line="274" w:lineRule="exact"/>
        <w:ind w:left="160" w:firstLine="0"/>
        <w:jc w:val="both"/>
      </w:pPr>
      <w:r>
        <w:t>утверждение директором школы,</w:t>
      </w:r>
    </w:p>
    <w:p w:rsidR="00EB1961" w:rsidRDefault="00EB1961" w:rsidP="00EB1961">
      <w:pPr>
        <w:pStyle w:val="1"/>
        <w:numPr>
          <w:ilvl w:val="0"/>
          <w:numId w:val="8"/>
        </w:numPr>
        <w:shd w:val="clear" w:color="auto" w:fill="auto"/>
        <w:tabs>
          <w:tab w:val="left" w:pos="304"/>
        </w:tabs>
        <w:spacing w:line="274" w:lineRule="exact"/>
        <w:ind w:left="160" w:right="3780" w:firstLine="0"/>
      </w:pPr>
      <w:r>
        <w:t>внешнее рецензирование, если программа авторская 6.6. Требования к структуре программы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proofErr w:type="gramStart"/>
      <w:r>
        <w:t>6.6.1 Программа внеурочной деятельности включает в себя следующие обязательные</w:t>
      </w:r>
      <w:proofErr w:type="gramEnd"/>
    </w:p>
    <w:p w:rsidR="00EB1961" w:rsidRDefault="00EB1961" w:rsidP="00EB1961">
      <w:pPr>
        <w:pStyle w:val="1"/>
        <w:shd w:val="clear" w:color="auto" w:fill="auto"/>
        <w:spacing w:line="274" w:lineRule="exact"/>
        <w:ind w:left="160" w:firstLine="0"/>
        <w:jc w:val="both"/>
      </w:pPr>
      <w:r>
        <w:t>разделы</w:t>
      </w:r>
    </w:p>
    <w:p w:rsidR="00EB1961" w:rsidRDefault="00EB1961" w:rsidP="00EB1961">
      <w:pPr>
        <w:pStyle w:val="1"/>
        <w:shd w:val="clear" w:color="auto" w:fill="auto"/>
        <w:spacing w:line="274" w:lineRule="exact"/>
        <w:ind w:firstLine="0"/>
        <w:jc w:val="both"/>
      </w:pPr>
      <w:r>
        <w:t xml:space="preserve">  Титульный лист.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firstLine="0"/>
      </w:pPr>
      <w:r>
        <w:t>Пояснительную записку.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1900" w:firstLine="0"/>
      </w:pPr>
      <w:r>
        <w:t xml:space="preserve">Содержание курса с указанием форм организации и видов деятельности. Результаты освоения курса. Тематическое планирование. 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1900" w:firstLine="0"/>
      </w:pPr>
      <w:r>
        <w:rPr>
          <w:rStyle w:val="115pt"/>
        </w:rPr>
        <w:t>7. Этапы организация внеурочной деятельности</w:t>
      </w:r>
    </w:p>
    <w:p w:rsidR="00EB1961" w:rsidRDefault="00EB1961" w:rsidP="00EB1961">
      <w:pPr>
        <w:pStyle w:val="1"/>
        <w:numPr>
          <w:ilvl w:val="0"/>
          <w:numId w:val="9"/>
        </w:numPr>
        <w:shd w:val="clear" w:color="auto" w:fill="auto"/>
        <w:tabs>
          <w:tab w:val="left" w:pos="610"/>
        </w:tabs>
        <w:spacing w:line="274" w:lineRule="exact"/>
        <w:ind w:left="120" w:right="20" w:firstLine="0"/>
        <w:jc w:val="both"/>
      </w:pPr>
      <w:r>
        <w:t>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общеобразовательное учреждение.</w:t>
      </w:r>
    </w:p>
    <w:p w:rsidR="00EB1961" w:rsidRDefault="00EB1961" w:rsidP="00EB1961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74" w:lineRule="exact"/>
        <w:ind w:left="120" w:right="20" w:firstLine="0"/>
        <w:jc w:val="both"/>
      </w:pPr>
      <w:r>
        <w:t>Учащиеся, их родители (законные представители) участвуют в выборе направлений и форм внеурочной деятельности.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20" w:firstLine="0"/>
        <w:jc w:val="both"/>
      </w:pPr>
      <w:r>
        <w:t>7.3 Набор направлений программ внеурочной деятельности для класса или параллели определяется в конце учебного года.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20" w:firstLine="0"/>
        <w:jc w:val="both"/>
      </w:pPr>
      <w:r>
        <w:t>7.4. Предварительный выбор предметов учащимися производится во втором полугодии на основе анкетирования.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firstLine="0"/>
      </w:pPr>
      <w:r>
        <w:t>7.5 Повторное анкетирование проводится в начале учебного года.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20" w:firstLine="0"/>
        <w:jc w:val="both"/>
      </w:pPr>
      <w:r>
        <w:t>7.6. Для учащихся 1 классов набор модулей программы внеурочной деятельности предлагается на родительском собрании в мае.</w:t>
      </w:r>
    </w:p>
    <w:p w:rsidR="00EB1961" w:rsidRPr="00202088" w:rsidRDefault="00EB1961" w:rsidP="00EB1961">
      <w:pPr>
        <w:pStyle w:val="20"/>
        <w:shd w:val="clear" w:color="auto" w:fill="auto"/>
        <w:tabs>
          <w:tab w:val="left" w:pos="893"/>
        </w:tabs>
        <w:ind w:left="120"/>
        <w:jc w:val="left"/>
        <w:rPr>
          <w:b/>
        </w:rPr>
      </w:pPr>
      <w:r>
        <w:rPr>
          <w:b/>
        </w:rPr>
        <w:t xml:space="preserve">8. </w:t>
      </w:r>
      <w:r w:rsidRPr="001A4810">
        <w:rPr>
          <w:b/>
        </w:rPr>
        <w:t>Делопроизводство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20" w:firstLine="0"/>
        <w:jc w:val="both"/>
      </w:pPr>
      <w:r>
        <w:rPr>
          <w:rStyle w:val="1pt"/>
        </w:rPr>
        <w:lastRenderedPageBreak/>
        <w:t>8.1.</w:t>
      </w:r>
      <w:r>
        <w:t>Фиксирование проведенных занятий внеурочной деятельности, их содержания, посещаемости обучающихся производится в специальном журнале по внеурочной деятельности.</w:t>
      </w:r>
    </w:p>
    <w:p w:rsidR="00EB1961" w:rsidRDefault="00EB1961" w:rsidP="00EB1961">
      <w:pPr>
        <w:pStyle w:val="1"/>
        <w:shd w:val="clear" w:color="auto" w:fill="auto"/>
        <w:spacing w:line="274" w:lineRule="exact"/>
        <w:ind w:left="120" w:right="20" w:firstLine="0"/>
        <w:jc w:val="both"/>
      </w:pPr>
      <w:r>
        <w:t>8.2. Журнал является документом, поэтому при его заполнении необходимо соблюдать правила оформления классных журналов.</w:t>
      </w:r>
    </w:p>
    <w:p w:rsidR="00EB1961" w:rsidRDefault="00EB1961" w:rsidP="00EB1961"/>
    <w:p w:rsidR="00EB1961" w:rsidRDefault="00EB1961"/>
    <w:sectPr w:rsidR="00EB1961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EF1"/>
    <w:multiLevelType w:val="multilevel"/>
    <w:tmpl w:val="E2B6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11C66"/>
    <w:multiLevelType w:val="multilevel"/>
    <w:tmpl w:val="7BE45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D02A7"/>
    <w:multiLevelType w:val="multilevel"/>
    <w:tmpl w:val="F43EB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21A522C"/>
    <w:multiLevelType w:val="multilevel"/>
    <w:tmpl w:val="2DE41134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77D88"/>
    <w:multiLevelType w:val="multilevel"/>
    <w:tmpl w:val="357C380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A40B4"/>
    <w:multiLevelType w:val="multilevel"/>
    <w:tmpl w:val="15FAA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D138B"/>
    <w:multiLevelType w:val="multilevel"/>
    <w:tmpl w:val="FD401A6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54545"/>
    <w:multiLevelType w:val="multilevel"/>
    <w:tmpl w:val="5E94B37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859B8"/>
    <w:multiLevelType w:val="multilevel"/>
    <w:tmpl w:val="3D347B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14F85"/>
    <w:multiLevelType w:val="multilevel"/>
    <w:tmpl w:val="E6061F2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B1961"/>
    <w:rsid w:val="00140E9C"/>
    <w:rsid w:val="0093063D"/>
    <w:rsid w:val="00B85117"/>
    <w:rsid w:val="00EB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6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B19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B19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B1961"/>
    <w:pPr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B196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">
    <w:name w:val="Основной текст + 10 pt"/>
    <w:basedOn w:val="a5"/>
    <w:rsid w:val="00EB196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Интервал 1 pt"/>
    <w:basedOn w:val="a5"/>
    <w:rsid w:val="00EB1961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75pt0pt">
    <w:name w:val="Основной текст + 7;5 pt;Полужирный;Курсив;Интервал 0 pt"/>
    <w:basedOn w:val="a5"/>
    <w:rsid w:val="00EB1961"/>
    <w:rPr>
      <w:b/>
      <w:bCs/>
      <w:i/>
      <w:iCs/>
      <w:smallCaps w:val="0"/>
      <w:strike w:val="0"/>
      <w:spacing w:val="10"/>
      <w:sz w:val="15"/>
      <w:szCs w:val="15"/>
      <w:lang w:val="en-US"/>
    </w:rPr>
  </w:style>
  <w:style w:type="character" w:customStyle="1" w:styleId="115pt">
    <w:name w:val="Основной текст + 11;5 pt;Полужирный"/>
    <w:basedOn w:val="a5"/>
    <w:rsid w:val="00EB1961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6062</Characters>
  <Application>Microsoft Office Word</Application>
  <DocSecurity>0</DocSecurity>
  <Lines>50</Lines>
  <Paragraphs>14</Paragraphs>
  <ScaleCrop>false</ScaleCrop>
  <Company>DNS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2019-10-19T02:13:00Z</dcterms:created>
  <dcterms:modified xsi:type="dcterms:W3CDTF">2019-10-19T02:15:00Z</dcterms:modified>
</cp:coreProperties>
</file>