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A0" w:rsidRPr="00AB2754" w:rsidRDefault="007D6C20" w:rsidP="009811A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2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</w:t>
      </w:r>
      <w:r w:rsidR="009811A0" w:rsidRPr="00AB2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ема:</w:t>
      </w:r>
      <w:r w:rsidR="009811A0"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Эффективные методы и приемы для формирования функциональной грамотности на разных этапах урока.</w:t>
      </w:r>
    </w:p>
    <w:p w:rsidR="009811A0" w:rsidRPr="00AB2754" w:rsidRDefault="009811A0" w:rsidP="009811A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811A0" w:rsidRPr="00AB2754" w:rsidRDefault="009811A0" w:rsidP="009811A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2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учителей навыков составления заданий, соответствующих стандарту международных оценочных организаций в области науки и образования через информацию о данных международных оценочных организациях</w:t>
      </w:r>
    </w:p>
    <w:p w:rsidR="009811A0" w:rsidRPr="00AB2754" w:rsidRDefault="009811A0" w:rsidP="009811A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2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 </w:t>
      </w:r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определить уровень понимания, значения и практической реализации формирования и развития функциональной грамотности на уроках; создание единой образовательной среды, основанной на сотрудничестве; определить основные ключевые компетенции по предметам, донести цели, задачи международных оценочных организаций. Научиться определять возможности развития </w:t>
      </w:r>
      <w:proofErr w:type="spellStart"/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функциональнойграмотности</w:t>
      </w:r>
      <w:proofErr w:type="spellEnd"/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учителей, их компетенции в организации </w:t>
      </w:r>
      <w:proofErr w:type="spellStart"/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воспитательного процесса</w:t>
      </w:r>
    </w:p>
    <w:p w:rsidR="009811A0" w:rsidRPr="00AB2754" w:rsidRDefault="009811A0" w:rsidP="009811A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2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Ожидаемый результат: </w:t>
      </w:r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 получат навыки составления заданий, соответствующие форматам международных оценочных организаций, поймут требования и значения изменений в политике современного образования</w:t>
      </w:r>
    </w:p>
    <w:p w:rsidR="009811A0" w:rsidRPr="00AB2754" w:rsidRDefault="009811A0" w:rsidP="009811A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2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Ключевая идея:</w:t>
      </w:r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функциональной грамотности учащихся – новая парадигма образовательного процесса</w:t>
      </w:r>
    </w:p>
    <w:p w:rsidR="009811A0" w:rsidRPr="00AB2754" w:rsidRDefault="009811A0" w:rsidP="009811A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2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 приемы: </w:t>
      </w:r>
      <w:proofErr w:type="gramStart"/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«Круг компетенций», просмотр ролика, «Мозговой штурм», проблемные вопросы, приём «За и против», разминка «Правополушарные и </w:t>
      </w:r>
      <w:proofErr w:type="spellStart"/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левополушарные</w:t>
      </w:r>
      <w:proofErr w:type="spellEnd"/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дети», «Собирание компетенций», алгоритм инструкции, анкетирование, рефлексия по </w:t>
      </w:r>
      <w:proofErr w:type="spellStart"/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коучингу</w:t>
      </w:r>
      <w:proofErr w:type="spellEnd"/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«Мысли во времени»</w:t>
      </w:r>
      <w:proofErr w:type="gramEnd"/>
    </w:p>
    <w:p w:rsidR="009811A0" w:rsidRPr="00AB2754" w:rsidRDefault="009811A0" w:rsidP="009811A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2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Ресурсы:</w:t>
      </w:r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Компьютер, видеопроектор, </w:t>
      </w:r>
      <w:proofErr w:type="spellStart"/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постеры</w:t>
      </w:r>
      <w:proofErr w:type="spellEnd"/>
      <w:r w:rsidRPr="00AB2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маркеры, А-3, А-4, презентация, анкеты, рефлексивные листы «Мысли во времени»</w:t>
      </w: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8"/>
        <w:gridCol w:w="4816"/>
      </w:tblGrid>
      <w:tr w:rsidR="009811A0" w:rsidRPr="00AB2754" w:rsidTr="009811A0">
        <w:tc>
          <w:tcPr>
            <w:tcW w:w="4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Этапы работы</w:t>
            </w:r>
          </w:p>
        </w:tc>
        <w:tc>
          <w:tcPr>
            <w:tcW w:w="4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 этапа</w:t>
            </w:r>
          </w:p>
        </w:tc>
      </w:tr>
      <w:tr w:rsidR="009811A0" w:rsidRPr="00AB2754" w:rsidTr="009811A0">
        <w:tc>
          <w:tcPr>
            <w:tcW w:w="4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Психологический настрой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«Круг компетенций» Участники берут наугад символ - карточку учебного предмета </w:t>
            </w:r>
            <w:proofErr w:type="gram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желанию могут оставить себе или подарить другому учителю, с комментариями)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2.Чтение цитат на карточках, комментирование.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Деление на группы в соответствии с направлением преподавания и обучения</w:t>
            </w:r>
          </w:p>
        </w:tc>
      </w:tr>
      <w:tr w:rsidR="009811A0" w:rsidRPr="00AB2754" w:rsidTr="009811A0">
        <w:trPr>
          <w:trHeight w:val="5280"/>
        </w:trPr>
        <w:tc>
          <w:tcPr>
            <w:tcW w:w="4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Стадия вызова. Проблемный вопрос.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1.Просмотр ролика «Грамотность на всю жизнь?»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Вывод: очень многие знания, получаемые в школе, не применяются в жизни.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2.Работа по вопросам. Зачем мы учим? А </w:t>
            </w:r>
            <w:proofErr w:type="gram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</w:t>
            </w:r>
            <w:proofErr w:type="gramEnd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зачем учатся? Зачем мы сегодня с вами встретились? Что такое функциональная грамотность?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Прием «Мозговой штурм»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1. Когда появился термин «функциональная грамотность»?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2. Как определяют понятия «грамотность» и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«минимальная грамотность»?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3. Как определяют термин «функциональная грамотность»?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4. Какие формы функциональной грамотности существуют?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5.Каковы отличительные черты функциональной грамотности?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6. Как проявляется недостаток функциональной грамотности?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7.В каких предметных областях </w:t>
            </w:r>
            <w:proofErr w:type="gramStart"/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различные</w:t>
            </w:r>
            <w:proofErr w:type="gramEnd"/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международные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исследования (PISA, TIMSS, PIRLS) проверяют уровень </w:t>
            </w:r>
            <w:proofErr w:type="spellStart"/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сформированности</w:t>
            </w:r>
            <w:proofErr w:type="spellEnd"/>
            <w:r w:rsidR="007D6C20"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функцинальной</w:t>
            </w:r>
            <w:proofErr w:type="spellEnd"/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грамотности?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8.На сколько уровней можно подразделить грамотность чтения?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9. Что характеризует ученика, у которого сформированы навыки функционального чтения?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10. Сколько раз Казахстан принимал участия в данных международных исследованиях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СФОРМУЛИРУЙТЕ СВОИ ВОПРОСЫ!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7D6C2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отвечают на поставленные вопросы. Ставят свои вопросы. Ищут на них ответы.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3.Постановка темы и основной проблемы дня.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Целеполагание</w:t>
            </w:r>
            <w:proofErr w:type="spellEnd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- Что думают родители? Результат опроса родителей «Что для Вас самое важное в школе»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Что думают учителя? Прием «За и против» функциональной грамотности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Что думают учащиеся? ( Голос ученика)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11A0" w:rsidRPr="00AB2754" w:rsidTr="009811A0">
        <w:tc>
          <w:tcPr>
            <w:tcW w:w="4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Стадия осмысления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чём суть функциональной грамотности…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Обдумывание вопроса: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Факторы эффективного обучения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Разминка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Исследование в действии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Развитие навыков.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в сотрудничестве</w:t>
            </w:r>
          </w:p>
        </w:tc>
        <w:tc>
          <w:tcPr>
            <w:tcW w:w="4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1A0" w:rsidRPr="00AB2754" w:rsidRDefault="009811A0" w:rsidP="009811A0">
            <w:pPr>
              <w:numPr>
                <w:ilvl w:val="0"/>
                <w:numId w:val="1"/>
              </w:num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Презентация </w:t>
            </w:r>
            <w:proofErr w:type="spell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коуча</w:t>
            </w:r>
            <w:proofErr w:type="spellEnd"/>
          </w:p>
          <w:p w:rsidR="009811A0" w:rsidRPr="00AB2754" w:rsidRDefault="009811A0" w:rsidP="009811A0">
            <w:pPr>
              <w:numPr>
                <w:ilvl w:val="0"/>
                <w:numId w:val="1"/>
              </w:num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Формы функциональной грамотности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Общая грамотность.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Компьютерная грамотность.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Информационная грамотность.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Коммуникативная грамотность.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5.Грамотность при овладении иностранными языками.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Бытовая грамотность.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Грамотность поведения в чрезвычайных ситуациях.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 Общественно-политическая грамотность.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-Ответ на вопрос «Как?»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-«Собирание ключевых компетенций» по предметам. Учителя на </w:t>
            </w:r>
            <w:proofErr w:type="spell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постере</w:t>
            </w:r>
            <w:proofErr w:type="spellEnd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группам) записывают ключевые и предметные компетенции.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-Презентация своих работ, обсуждение, дополнение, вывод. ( Формирование ключевых и предметных компетенций на уроке способствует развитию функциональной грамотности учащихся)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spell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Разминочка</w:t>
            </w:r>
            <w:proofErr w:type="spellEnd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«Правополушарные и </w:t>
            </w:r>
            <w:proofErr w:type="spell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левополушарные</w:t>
            </w:r>
            <w:proofErr w:type="spellEnd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дети»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-Представлени</w:t>
            </w:r>
            <w:proofErr w:type="gram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="007D6C20"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gramEnd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комментарий экспертов по результатам PISA в Казахстане (читательская грамотность, </w:t>
            </w:r>
            <w:proofErr w:type="spell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естественно-научная</w:t>
            </w:r>
            <w:proofErr w:type="spellEnd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грамотность, математическая грамотность, компьютерная грамотность).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-Факторы эффективного обучения (Вовлечённость в образовательный процесс, побуждение и мотивация, вера в себя при обучении)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-Таксономия </w:t>
            </w:r>
            <w:proofErr w:type="spell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Блума</w:t>
            </w:r>
            <w:proofErr w:type="spellEnd"/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-Алгоритм инструкции по составлению заданий, соответствующих формату международных оценочных организаций.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столах лежат образцы заданий, составленных международными оценочными организациями по разным направлениям оценки.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Презентация своих работ. Обсуждение, дополнения, вывод </w:t>
            </w:r>
            <w:proofErr w:type="gram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более </w:t>
            </w: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правильного составления алгоритма инструкции необходимо детально изучить задания международных организаций, проанализировать их, внедрять в практику уроков )</w:t>
            </w:r>
          </w:p>
        </w:tc>
      </w:tr>
      <w:tr w:rsidR="009811A0" w:rsidRPr="00AB2754" w:rsidTr="009811A0">
        <w:trPr>
          <w:trHeight w:val="3375"/>
        </w:trPr>
        <w:tc>
          <w:tcPr>
            <w:tcW w:w="4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Стадия рефлексии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 на вопрос «Что?». Выявление барьеров по формированию и развитию функциональной грамотности.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анкетой «Работа по 7 модулям»</w:t>
            </w:r>
          </w:p>
          <w:p w:rsidR="009811A0" w:rsidRPr="00AB2754" w:rsidRDefault="009811A0" w:rsidP="009811A0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Прием «Мысли во времени». Составление мнения участников о </w:t>
            </w:r>
            <w:proofErr w:type="spellStart"/>
            <w:r w:rsidRPr="00AB2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коучинге</w:t>
            </w:r>
            <w:proofErr w:type="spellEnd"/>
          </w:p>
        </w:tc>
      </w:tr>
    </w:tbl>
    <w:p w:rsidR="002D52FF" w:rsidRPr="00AB2754" w:rsidRDefault="002D52FF">
      <w:pPr>
        <w:rPr>
          <w:rFonts w:ascii="Times New Roman" w:hAnsi="Times New Roman" w:cs="Times New Roman"/>
        </w:rPr>
      </w:pPr>
    </w:p>
    <w:sectPr w:rsidR="002D52FF" w:rsidRPr="00AB2754" w:rsidSect="002D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5BA"/>
    <w:multiLevelType w:val="multilevel"/>
    <w:tmpl w:val="EB26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811A0"/>
    <w:rsid w:val="00267568"/>
    <w:rsid w:val="002D52FF"/>
    <w:rsid w:val="007D6C20"/>
    <w:rsid w:val="009811A0"/>
    <w:rsid w:val="00AB2754"/>
    <w:rsid w:val="00B6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ЛИ</dc:creator>
  <cp:keywords/>
  <dc:description/>
  <cp:lastModifiedBy>Титова ЛИ</cp:lastModifiedBy>
  <cp:revision>6</cp:revision>
  <dcterms:created xsi:type="dcterms:W3CDTF">2019-10-11T05:12:00Z</dcterms:created>
  <dcterms:modified xsi:type="dcterms:W3CDTF">2020-12-07T07:44:00Z</dcterms:modified>
</cp:coreProperties>
</file>