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2E" w:rsidRPr="00BF1F2E" w:rsidRDefault="00BF1F2E" w:rsidP="00414F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1F2E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BF1F2E">
        <w:rPr>
          <w:rFonts w:ascii="Times New Roman" w:hAnsi="Times New Roman" w:cs="Times New Roman"/>
          <w:sz w:val="24"/>
          <w:szCs w:val="24"/>
        </w:rPr>
        <w:t xml:space="preserve"> СШ филиал МБОУ ДСШ №1</w:t>
      </w:r>
    </w:p>
    <w:p w:rsidR="00BF1F2E" w:rsidRDefault="00BF1F2E" w:rsidP="0041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56" w:rsidRDefault="00414F56" w:rsidP="00414F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по итогам </w:t>
      </w:r>
      <w:r w:rsidRPr="001B6423"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 </w:t>
      </w:r>
      <w:r w:rsidRPr="001B6423">
        <w:rPr>
          <w:rFonts w:ascii="Times New Roman" w:hAnsi="Times New Roman" w:cs="Times New Roman"/>
          <w:b/>
          <w:sz w:val="28"/>
          <w:szCs w:val="28"/>
        </w:rPr>
        <w:t>в РАОП -2020</w:t>
      </w:r>
    </w:p>
    <w:p w:rsidR="007B63F4" w:rsidRDefault="007B63F4" w:rsidP="00414F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56" w:rsidRPr="007B63F4" w:rsidRDefault="007B63F4" w:rsidP="007B63F4">
      <w:pPr>
        <w:rPr>
          <w:rFonts w:ascii="Times New Roman" w:hAnsi="Times New Roman" w:cs="Times New Roman"/>
          <w:sz w:val="24"/>
          <w:szCs w:val="24"/>
        </w:rPr>
      </w:pPr>
      <w:r w:rsidRPr="007B63F4">
        <w:rPr>
          <w:rFonts w:ascii="Times New Roman" w:hAnsi="Times New Roman" w:cs="Times New Roman"/>
          <w:sz w:val="24"/>
          <w:szCs w:val="24"/>
        </w:rPr>
        <w:t xml:space="preserve">Автор-разработчик практики: </w:t>
      </w:r>
      <w:proofErr w:type="spellStart"/>
      <w:r w:rsidRPr="007B63F4">
        <w:rPr>
          <w:rFonts w:ascii="Times New Roman" w:hAnsi="Times New Roman" w:cs="Times New Roman"/>
          <w:sz w:val="24"/>
          <w:szCs w:val="24"/>
        </w:rPr>
        <w:t>Крапивкина</w:t>
      </w:r>
      <w:proofErr w:type="spellEnd"/>
      <w:r w:rsidRPr="007B63F4">
        <w:rPr>
          <w:rFonts w:ascii="Times New Roman" w:hAnsi="Times New Roman" w:cs="Times New Roman"/>
          <w:sz w:val="24"/>
          <w:szCs w:val="24"/>
        </w:rPr>
        <w:t xml:space="preserve"> Надежда Анатольевна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1702"/>
        <w:gridCol w:w="1927"/>
        <w:gridCol w:w="1617"/>
        <w:gridCol w:w="4961"/>
      </w:tblGrid>
      <w:tr w:rsidR="00414F56" w:rsidTr="00414F56">
        <w:tc>
          <w:tcPr>
            <w:tcW w:w="567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27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практики</w:t>
            </w:r>
          </w:p>
        </w:tc>
        <w:tc>
          <w:tcPr>
            <w:tcW w:w="1617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961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Экспертиза </w:t>
            </w:r>
          </w:p>
        </w:tc>
      </w:tr>
      <w:tr w:rsidR="00414F56" w:rsidTr="00414F56">
        <w:tc>
          <w:tcPr>
            <w:tcW w:w="567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sz w:val="24"/>
                <w:szCs w:val="24"/>
              </w:rPr>
              <w:t>Орловская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МБОУ ДСШ №1</w:t>
            </w:r>
          </w:p>
        </w:tc>
        <w:tc>
          <w:tcPr>
            <w:tcW w:w="1927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sz w:val="24"/>
                <w:szCs w:val="24"/>
              </w:rPr>
              <w:t>Внеурочная и музейно-краеведческая деятельность – неограниченный потенциал педагогического воздействия на учащихся</w:t>
            </w:r>
          </w:p>
        </w:tc>
        <w:tc>
          <w:tcPr>
            <w:tcW w:w="1617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4961" w:type="dxa"/>
          </w:tcPr>
          <w:p w:rsidR="00414F56" w:rsidRPr="00414F56" w:rsidRDefault="00414F56" w:rsidP="0041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F5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эксперта №1</w:t>
            </w:r>
            <w:r w:rsidRPr="00414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Практика актуальна, представлена ярко и эмоционально, однако желательно оформить её более компактно, </w:t>
            </w:r>
            <w:proofErr w:type="spellStart"/>
            <w:r w:rsidRPr="00414F56">
              <w:rPr>
                <w:rFonts w:ascii="Times New Roman" w:hAnsi="Times New Roman" w:cs="Times New Roman"/>
                <w:sz w:val="24"/>
                <w:szCs w:val="24"/>
              </w:rPr>
              <w:t>тезисно</w:t>
            </w:r>
            <w:proofErr w:type="spellEnd"/>
            <w:r w:rsidRPr="00414F56">
              <w:rPr>
                <w:rFonts w:ascii="Times New Roman" w:hAnsi="Times New Roman" w:cs="Times New Roman"/>
                <w:sz w:val="24"/>
                <w:szCs w:val="24"/>
              </w:rPr>
              <w:t>. В пункте 14.3 желательно указать музейные технологии. Среди положительных характеристик хочется отметить направленность практики на большую группу участников образовательной деятельности и достаточно объёмный архив собранных материалов.</w:t>
            </w:r>
            <w:r w:rsidRPr="00414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4F5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эксперта №2</w:t>
            </w:r>
            <w:r w:rsidRPr="00414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Данная практика вполне жизнеспособна и эффективна, поскольку она реализуется в небольшой сельской школе. Проектная и исследовательская деятельность, которая реализуется в рамках этой практики, способствует формированию культурных, учебных, коммуникативных, исследовательских, рефлексивных умений и компетенций у школьников. </w:t>
            </w:r>
            <w:r w:rsidRPr="00414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Сквозь призму собственного опыта, хочется отметить, что форматы проведения мероприятий в рамках данной практики довольно востребованы в небольших сельских поселениях среди ребят школьного возраста. </w:t>
            </w:r>
            <w:r w:rsidRPr="00414F56">
              <w:rPr>
                <w:rFonts w:ascii="Times New Roman" w:hAnsi="Times New Roman" w:cs="Times New Roman"/>
                <w:sz w:val="24"/>
                <w:szCs w:val="24"/>
              </w:rPr>
              <w:br/>
              <w:t>Таким образом, инструменты данной практики помогли учащимся установить связи между поколениями и показать, что их село в своем историческом развитии пережило все трудности, которые пережила наша страна и ее народ. Это помогло школьникам осознать, что судьба их родного селения, семьи похожа на судьбы тысяч других сел Сибири, семей живущих в них, а в результате и России в целом. Стоит отметить, что данная практика способствует становлению личности, которая уважает культуру и традиции своего народа.</w:t>
            </w:r>
          </w:p>
        </w:tc>
      </w:tr>
    </w:tbl>
    <w:p w:rsidR="007B63F4" w:rsidRDefault="007B63F4" w:rsidP="00BF1F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D2" w:rsidRPr="00BF1F2E" w:rsidRDefault="00EE47F7" w:rsidP="00BF1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7F7">
        <w:rPr>
          <w:rFonts w:ascii="Times New Roman" w:hAnsi="Times New Roman" w:cs="Times New Roman"/>
          <w:sz w:val="24"/>
          <w:szCs w:val="24"/>
        </w:rPr>
        <w:t>Ст.методист:  Ильина И.М.</w:t>
      </w:r>
    </w:p>
    <w:sectPr w:rsidR="008601D2" w:rsidRPr="00BF1F2E" w:rsidSect="007B63F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F56"/>
    <w:rsid w:val="00414F56"/>
    <w:rsid w:val="007B63F4"/>
    <w:rsid w:val="00822ACE"/>
    <w:rsid w:val="008601D2"/>
    <w:rsid w:val="009B23E4"/>
    <w:rsid w:val="009D72D4"/>
    <w:rsid w:val="00BF1F2E"/>
    <w:rsid w:val="00E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2021-04-11T05:40:00Z</dcterms:created>
  <dcterms:modified xsi:type="dcterms:W3CDTF">2021-04-12T06:12:00Z</dcterms:modified>
</cp:coreProperties>
</file>